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71" w:rsidRPr="00DE2106" w:rsidRDefault="00FD5871" w:rsidP="00FD5871">
      <w:pPr>
        <w:rPr>
          <w:rFonts w:ascii="彩虹粗仿宋" w:eastAsia="彩虹粗仿宋"/>
          <w:b/>
          <w:color w:val="000000"/>
          <w:sz w:val="32"/>
          <w:szCs w:val="32"/>
        </w:rPr>
      </w:pP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中国建设银行青岛市分行“乾元-稳赢”(私募)固定收益类封闭式净值型人民币理财产品2018年第1期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FD5871" w:rsidRPr="0020073A" w:rsidRDefault="00FD5871" w:rsidP="0020073A">
      <w:pPr>
        <w:spacing w:line="480" w:lineRule="exact"/>
        <w:ind w:firstLineChars="200" w:firstLine="480"/>
        <w:jc w:val="center"/>
        <w:rPr>
          <w:rFonts w:ascii="彩虹粗仿宋" w:eastAsia="彩虹粗仿宋" w:hAnsi="宋体"/>
          <w:color w:val="000000"/>
          <w:sz w:val="24"/>
          <w:szCs w:val="24"/>
        </w:rPr>
      </w:pP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报告日：</w:t>
      </w:r>
      <w:r w:rsidR="00C7143D">
        <w:rPr>
          <w:rFonts w:ascii="彩虹粗仿宋" w:eastAsia="彩虹粗仿宋" w:hAnsi="宋体" w:hint="eastAsia"/>
          <w:color w:val="000000"/>
          <w:sz w:val="24"/>
          <w:szCs w:val="24"/>
        </w:rPr>
        <w:t>2019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年</w:t>
      </w:r>
      <w:r w:rsidR="005B1600">
        <w:rPr>
          <w:rFonts w:ascii="彩虹粗仿宋" w:eastAsia="彩虹粗仿宋" w:hAnsi="宋体" w:hint="eastAsia"/>
          <w:color w:val="000000"/>
          <w:sz w:val="24"/>
          <w:szCs w:val="24"/>
        </w:rPr>
        <w:t>5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月</w:t>
      </w:r>
      <w:r w:rsidR="0067338E">
        <w:rPr>
          <w:rFonts w:ascii="彩虹粗仿宋" w:eastAsia="彩虹粗仿宋" w:hAnsi="宋体" w:hint="eastAsia"/>
          <w:color w:val="000000"/>
          <w:sz w:val="24"/>
          <w:szCs w:val="24"/>
        </w:rPr>
        <w:t>3</w:t>
      </w:r>
      <w:r w:rsidR="005B1600">
        <w:rPr>
          <w:rFonts w:ascii="彩虹粗仿宋" w:eastAsia="彩虹粗仿宋" w:hAnsi="宋体" w:hint="eastAsia"/>
          <w:color w:val="000000"/>
          <w:sz w:val="24"/>
          <w:szCs w:val="24"/>
        </w:rPr>
        <w:t>1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日</w:t>
      </w:r>
    </w:p>
    <w:p w:rsidR="00FD5871" w:rsidRPr="002D2F5C" w:rsidRDefault="00FD5871" w:rsidP="002D2F5C">
      <w:pPr>
        <w:ind w:firstLineChars="200" w:firstLine="560"/>
        <w:rPr>
          <w:rFonts w:ascii="宋体" w:hAnsi="宋体" w:cs="宋体"/>
          <w:color w:val="FF0000"/>
          <w:kern w:val="0"/>
          <w:sz w:val="20"/>
          <w:szCs w:val="20"/>
        </w:rPr>
      </w:pP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中国建设银行青岛市分行“乾元-稳赢”(私募)固定收益类封闭式净值型人民币理财产品2018年第1期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于201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4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式成立。截至报告日，目前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9B68C3" w:rsidRPr="002D2F5C">
        <w:rPr>
          <w:rFonts w:ascii="彩虹粗仿宋" w:eastAsia="彩虹粗仿宋" w:hAnsi="宋体" w:hint="eastAsia"/>
          <w:color w:val="000000"/>
          <w:sz w:val="28"/>
          <w:szCs w:val="28"/>
        </w:rPr>
        <w:t xml:space="preserve"> </w:t>
      </w:r>
      <w:r w:rsidR="002D2F5C">
        <w:rPr>
          <w:rFonts w:ascii="彩虹粗仿宋" w:eastAsia="彩虹粗仿宋" w:hAnsi="宋体" w:hint="eastAsia"/>
          <w:color w:val="000000"/>
          <w:sz w:val="28"/>
          <w:szCs w:val="28"/>
        </w:rPr>
        <w:t>147,552,067.94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FD5871" w:rsidRPr="00A74D06" w:rsidRDefault="00FD5871" w:rsidP="00E46C73">
      <w:pPr>
        <w:ind w:firstLineChars="200" w:firstLine="560"/>
        <w:rPr>
          <w:rFonts w:ascii="宋体" w:hAnsi="宋体" w:cs="宋体"/>
          <w:color w:val="FF0000"/>
          <w:kern w:val="0"/>
          <w:sz w:val="20"/>
          <w:szCs w:val="20"/>
        </w:rPr>
      </w:pPr>
      <w:bookmarkStart w:id="0" w:name="_GoBack"/>
      <w:bookmarkEnd w:id="0"/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C7143D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5B1600">
        <w:rPr>
          <w:rFonts w:ascii="彩虹粗仿宋" w:eastAsia="彩虹粗仿宋" w:hAnsi="宋体" w:hint="eastAsia"/>
          <w:color w:val="000000"/>
          <w:sz w:val="28"/>
          <w:szCs w:val="28"/>
        </w:rPr>
        <w:t>5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67338E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5B1600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E46C73" w:rsidRPr="00E46C73">
        <w:rPr>
          <w:rFonts w:ascii="彩虹粗仿宋" w:eastAsia="彩虹粗仿宋" w:hAnsi="宋体" w:hint="eastAsia"/>
          <w:color w:val="000000"/>
          <w:sz w:val="28"/>
          <w:szCs w:val="28"/>
        </w:rPr>
        <w:t xml:space="preserve">1.053943 </w:t>
      </w:r>
      <w:r w:rsidR="00E263DF">
        <w:rPr>
          <w:rFonts w:ascii="彩虹粗仿宋" w:eastAsia="彩虹粗仿宋" w:hAnsi="宋体" w:hint="eastAsia"/>
          <w:color w:val="000000"/>
          <w:sz w:val="28"/>
          <w:szCs w:val="28"/>
        </w:rPr>
        <w:t>元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A90C3C" w:rsidRDefault="00FD5871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C7143D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5B1600">
        <w:rPr>
          <w:rFonts w:ascii="彩虹粗仿宋" w:eastAsia="彩虹粗仿宋" w:hAnsi="宋体" w:hint="eastAsia"/>
          <w:color w:val="000000"/>
          <w:sz w:val="28"/>
          <w:szCs w:val="28"/>
        </w:rPr>
        <w:t>5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1869E0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5B1600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青岛兰庭置业有限公司所持有的存货收益权</w:t>
      </w:r>
      <w:r w:rsidR="00A90C3C">
        <w:rPr>
          <w:rFonts w:ascii="彩虹粗仿宋" w:eastAsia="彩虹粗仿宋" w:hAnsi="宋体" w:hint="eastAsia"/>
          <w:color w:val="000000"/>
          <w:sz w:val="28"/>
          <w:szCs w:val="28"/>
        </w:rPr>
        <w:t>，具体非标准化债权资产信息如下：</w:t>
      </w:r>
    </w:p>
    <w:p w:rsidR="009D0077" w:rsidRDefault="009D0077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6"/>
        <w:gridCol w:w="866"/>
        <w:gridCol w:w="1258"/>
        <w:gridCol w:w="768"/>
        <w:gridCol w:w="751"/>
        <w:gridCol w:w="4403"/>
      </w:tblGrid>
      <w:tr w:rsidR="00A90C3C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剩余融资期限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A90C3C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1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青岛兰庭置业有限公司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青岛兰庭置业有限公司非标准化债权资产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67338E" w:rsidP="00D73C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269</w:t>
            </w:r>
            <w:r w:rsidR="00A90C3C"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0" w:type="auto"/>
            <w:vAlign w:val="center"/>
          </w:tcPr>
          <w:p w:rsidR="00A90C3C" w:rsidRPr="00064F96" w:rsidRDefault="00A90C3C" w:rsidP="0056272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投资于青岛兰庭置业有限公司所持有的存货收益权，资金用于吴家</w:t>
            </w:r>
            <w:proofErr w:type="gramStart"/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疃</w:t>
            </w:r>
            <w:proofErr w:type="gramEnd"/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、大李家</w:t>
            </w:r>
            <w:proofErr w:type="gramStart"/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疃</w:t>
            </w:r>
            <w:proofErr w:type="gramEnd"/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片区改造项目的拆迁补偿。</w:t>
            </w:r>
            <w:proofErr w:type="gramStart"/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本笔非</w:t>
            </w:r>
            <w:proofErr w:type="gramEnd"/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标准化债权类资产由平度市城市建设投资开发有限公司提供保证。</w:t>
            </w:r>
            <w:r w:rsidRPr="009B3473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90C3C" w:rsidRPr="00A90C3C" w:rsidRDefault="00A90C3C" w:rsidP="00A90C3C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况或者不利情况。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FD5871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FD5871" w:rsidRDefault="00B66B00" w:rsidP="0020073A">
      <w:pPr>
        <w:spacing w:line="360" w:lineRule="auto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5B1600">
        <w:rPr>
          <w:rFonts w:ascii="彩虹粗仿宋" w:eastAsia="彩虹粗仿宋" w:hAnsi="宋体" w:hint="eastAsia"/>
          <w:color w:val="000000"/>
          <w:sz w:val="28"/>
          <w:szCs w:val="28"/>
        </w:rPr>
        <w:t>6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C7143D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FD5871" w:rsidRDefault="00FD5871" w:rsidP="00FD5871"/>
    <w:sectPr w:rsidR="00FD5871" w:rsidSect="00C1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3B6" w:rsidRDefault="001003B6" w:rsidP="0020073A">
      <w:r>
        <w:separator/>
      </w:r>
    </w:p>
  </w:endnote>
  <w:endnote w:type="continuationSeparator" w:id="0">
    <w:p w:rsidR="001003B6" w:rsidRDefault="001003B6" w:rsidP="0020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3B6" w:rsidRDefault="001003B6" w:rsidP="0020073A">
      <w:r>
        <w:separator/>
      </w:r>
    </w:p>
  </w:footnote>
  <w:footnote w:type="continuationSeparator" w:id="0">
    <w:p w:rsidR="001003B6" w:rsidRDefault="001003B6" w:rsidP="0020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71"/>
    <w:rsid w:val="000045C7"/>
    <w:rsid w:val="000077AC"/>
    <w:rsid w:val="0002020F"/>
    <w:rsid w:val="00044E62"/>
    <w:rsid w:val="0006512F"/>
    <w:rsid w:val="00083755"/>
    <w:rsid w:val="000F1495"/>
    <w:rsid w:val="001003B6"/>
    <w:rsid w:val="001144F3"/>
    <w:rsid w:val="00137E61"/>
    <w:rsid w:val="001869E0"/>
    <w:rsid w:val="001D4CE9"/>
    <w:rsid w:val="0020073A"/>
    <w:rsid w:val="0028115D"/>
    <w:rsid w:val="002D2F5C"/>
    <w:rsid w:val="002F51A4"/>
    <w:rsid w:val="00333AED"/>
    <w:rsid w:val="00344C32"/>
    <w:rsid w:val="00374F81"/>
    <w:rsid w:val="003819D4"/>
    <w:rsid w:val="00382E4B"/>
    <w:rsid w:val="0039481B"/>
    <w:rsid w:val="003F7891"/>
    <w:rsid w:val="004661F4"/>
    <w:rsid w:val="004B06A8"/>
    <w:rsid w:val="005560AC"/>
    <w:rsid w:val="005B1600"/>
    <w:rsid w:val="005B47F6"/>
    <w:rsid w:val="00631C69"/>
    <w:rsid w:val="0065251E"/>
    <w:rsid w:val="0065400A"/>
    <w:rsid w:val="0067338E"/>
    <w:rsid w:val="006A5A7A"/>
    <w:rsid w:val="0072115F"/>
    <w:rsid w:val="00753665"/>
    <w:rsid w:val="007D6213"/>
    <w:rsid w:val="007F3635"/>
    <w:rsid w:val="00863809"/>
    <w:rsid w:val="008E1E84"/>
    <w:rsid w:val="009038FB"/>
    <w:rsid w:val="00951AC6"/>
    <w:rsid w:val="00986F22"/>
    <w:rsid w:val="009A57D7"/>
    <w:rsid w:val="009B68C3"/>
    <w:rsid w:val="009D0077"/>
    <w:rsid w:val="00A74D06"/>
    <w:rsid w:val="00A766B3"/>
    <w:rsid w:val="00A90C3C"/>
    <w:rsid w:val="00AA6092"/>
    <w:rsid w:val="00AB1FE8"/>
    <w:rsid w:val="00B6208E"/>
    <w:rsid w:val="00B66B00"/>
    <w:rsid w:val="00BF371E"/>
    <w:rsid w:val="00C16074"/>
    <w:rsid w:val="00C16E4F"/>
    <w:rsid w:val="00C2102A"/>
    <w:rsid w:val="00C26572"/>
    <w:rsid w:val="00C7143D"/>
    <w:rsid w:val="00C85D1B"/>
    <w:rsid w:val="00CE73DB"/>
    <w:rsid w:val="00D17311"/>
    <w:rsid w:val="00D26CC8"/>
    <w:rsid w:val="00D73C00"/>
    <w:rsid w:val="00D74069"/>
    <w:rsid w:val="00D75E16"/>
    <w:rsid w:val="00D77370"/>
    <w:rsid w:val="00DB78F3"/>
    <w:rsid w:val="00DC3BE3"/>
    <w:rsid w:val="00DE5D04"/>
    <w:rsid w:val="00DF2770"/>
    <w:rsid w:val="00E1170F"/>
    <w:rsid w:val="00E263DF"/>
    <w:rsid w:val="00E46C73"/>
    <w:rsid w:val="00ED710D"/>
    <w:rsid w:val="00F116F5"/>
    <w:rsid w:val="00F579CF"/>
    <w:rsid w:val="00F6020F"/>
    <w:rsid w:val="00FD413D"/>
    <w:rsid w:val="00FD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8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87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073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073A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A90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投资银行业务部</dc:creator>
  <cp:lastModifiedBy>投资银行业务部</cp:lastModifiedBy>
  <cp:revision>21</cp:revision>
  <dcterms:created xsi:type="dcterms:W3CDTF">2018-08-02T08:17:00Z</dcterms:created>
  <dcterms:modified xsi:type="dcterms:W3CDTF">2019-05-28T08:41:00Z</dcterms:modified>
</cp:coreProperties>
</file>