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FC00DD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="00ED2E30">
        <w:rPr>
          <w:rFonts w:ascii="彩虹粗仿宋" w:eastAsia="彩虹粗仿宋" w:hAnsi="宋体" w:hint="eastAsia"/>
          <w:color w:val="000000"/>
          <w:sz w:val="24"/>
          <w:szCs w:val="24"/>
        </w:rPr>
        <w:t>2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FC00DD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ED2E30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0073A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DF46D2" w:rsidRPr="00AD1C24">
        <w:rPr>
          <w:rFonts w:asciiTheme="minorEastAsia" w:eastAsiaTheme="minorEastAsia" w:hAnsiTheme="minorEastAsia"/>
          <w:color w:val="000000"/>
          <w:sz w:val="28"/>
          <w:szCs w:val="28"/>
        </w:rPr>
        <w:t>209,959,546.54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97C2D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97C2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9D37AF" w:rsidRPr="005E72F8">
        <w:rPr>
          <w:rFonts w:asciiTheme="minorEastAsia" w:eastAsiaTheme="minorEastAsia" w:hAnsiTheme="minorEastAsia"/>
          <w:color w:val="000000"/>
          <w:sz w:val="28"/>
          <w:szCs w:val="28"/>
        </w:rPr>
        <w:t>1.043537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8D14AD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8D14A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DB6B28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FC00DD" w:rsidP="006A1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6A1A60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EB4A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B4AA5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B4AA5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>
      <w:bookmarkStart w:id="0" w:name="_GoBack"/>
      <w:bookmarkEnd w:id="0"/>
    </w:p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90" w:rsidRDefault="00D23390" w:rsidP="0020073A">
      <w:r>
        <w:separator/>
      </w:r>
    </w:p>
  </w:endnote>
  <w:endnote w:type="continuationSeparator" w:id="0">
    <w:p w:rsidR="00D23390" w:rsidRDefault="00D23390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90" w:rsidRDefault="00D23390" w:rsidP="0020073A">
      <w:r>
        <w:separator/>
      </w:r>
    </w:p>
  </w:footnote>
  <w:footnote w:type="continuationSeparator" w:id="0">
    <w:p w:rsidR="00D23390" w:rsidRDefault="00D23390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37E61"/>
    <w:rsid w:val="00164D22"/>
    <w:rsid w:val="001F7CE1"/>
    <w:rsid w:val="0020073A"/>
    <w:rsid w:val="00201388"/>
    <w:rsid w:val="00204116"/>
    <w:rsid w:val="0021132D"/>
    <w:rsid w:val="0021690B"/>
    <w:rsid w:val="0028115D"/>
    <w:rsid w:val="002F05D7"/>
    <w:rsid w:val="0031449D"/>
    <w:rsid w:val="00333AED"/>
    <w:rsid w:val="00343085"/>
    <w:rsid w:val="003819D4"/>
    <w:rsid w:val="00382E4B"/>
    <w:rsid w:val="00383778"/>
    <w:rsid w:val="0043381B"/>
    <w:rsid w:val="00437EAC"/>
    <w:rsid w:val="00446AB6"/>
    <w:rsid w:val="0045470B"/>
    <w:rsid w:val="004661F4"/>
    <w:rsid w:val="004B06A8"/>
    <w:rsid w:val="005137EB"/>
    <w:rsid w:val="005560AC"/>
    <w:rsid w:val="005B3087"/>
    <w:rsid w:val="005B407A"/>
    <w:rsid w:val="005B47F6"/>
    <w:rsid w:val="005C7E05"/>
    <w:rsid w:val="00621045"/>
    <w:rsid w:val="0065251E"/>
    <w:rsid w:val="00676885"/>
    <w:rsid w:val="006A1A60"/>
    <w:rsid w:val="006A5A7A"/>
    <w:rsid w:val="00702455"/>
    <w:rsid w:val="0072115F"/>
    <w:rsid w:val="0079311D"/>
    <w:rsid w:val="007D6213"/>
    <w:rsid w:val="007F3635"/>
    <w:rsid w:val="007F78D7"/>
    <w:rsid w:val="00863809"/>
    <w:rsid w:val="008D14AD"/>
    <w:rsid w:val="008E1E84"/>
    <w:rsid w:val="009038FB"/>
    <w:rsid w:val="00927C7E"/>
    <w:rsid w:val="00951AC6"/>
    <w:rsid w:val="00961934"/>
    <w:rsid w:val="00961FCE"/>
    <w:rsid w:val="009A57D7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F371E"/>
    <w:rsid w:val="00C125EB"/>
    <w:rsid w:val="00C16074"/>
    <w:rsid w:val="00C16E4F"/>
    <w:rsid w:val="00C2102A"/>
    <w:rsid w:val="00C85D1B"/>
    <w:rsid w:val="00CE73DB"/>
    <w:rsid w:val="00D23390"/>
    <w:rsid w:val="00D26CC8"/>
    <w:rsid w:val="00D30AB1"/>
    <w:rsid w:val="00D74069"/>
    <w:rsid w:val="00D75E16"/>
    <w:rsid w:val="00DB6B28"/>
    <w:rsid w:val="00DE5D04"/>
    <w:rsid w:val="00DF2770"/>
    <w:rsid w:val="00DF46D2"/>
    <w:rsid w:val="00E031EB"/>
    <w:rsid w:val="00E06F57"/>
    <w:rsid w:val="00EB4AA5"/>
    <w:rsid w:val="00EC231E"/>
    <w:rsid w:val="00EC4550"/>
    <w:rsid w:val="00ED2E3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97C2D"/>
    <w:rsid w:val="00FC00DD"/>
    <w:rsid w:val="00FC531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28</cp:revision>
  <dcterms:created xsi:type="dcterms:W3CDTF">2018-08-02T08:17:00Z</dcterms:created>
  <dcterms:modified xsi:type="dcterms:W3CDTF">2020-01-02T10:02:00Z</dcterms:modified>
</cp:coreProperties>
</file>