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71" w:rsidRPr="00DE2106" w:rsidRDefault="00FD5871" w:rsidP="00FD5871">
      <w:pPr>
        <w:rPr>
          <w:rFonts w:ascii="彩虹粗仿宋" w:eastAsia="彩虹粗仿宋"/>
          <w:b/>
          <w:color w:val="000000"/>
          <w:sz w:val="32"/>
          <w:szCs w:val="32"/>
        </w:rPr>
      </w:pP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int="eastAsia"/>
          <w:b/>
          <w:color w:val="000000"/>
          <w:sz w:val="32"/>
          <w:szCs w:val="32"/>
        </w:rPr>
        <w:t>2</w:t>
      </w:r>
      <w:r w:rsidRPr="00FD5871">
        <w:rPr>
          <w:rFonts w:ascii="彩虹粗仿宋" w:eastAsia="彩虹粗仿宋" w:hint="eastAsia"/>
          <w:b/>
          <w:color w:val="000000"/>
          <w:sz w:val="32"/>
          <w:szCs w:val="32"/>
        </w:rPr>
        <w:t>期</w:t>
      </w:r>
      <w:r w:rsidRPr="00DE2106">
        <w:rPr>
          <w:rFonts w:ascii="彩虹粗仿宋" w:eastAsia="彩虹粗仿宋" w:hint="eastAsia"/>
          <w:b/>
          <w:color w:val="000000"/>
          <w:sz w:val="32"/>
          <w:szCs w:val="32"/>
        </w:rPr>
        <w:t>投资管理报告</w:t>
      </w:r>
    </w:p>
    <w:p w:rsidR="00FD5871" w:rsidRPr="0020073A" w:rsidRDefault="00FD5871" w:rsidP="0020073A">
      <w:pPr>
        <w:spacing w:line="480" w:lineRule="exact"/>
        <w:ind w:firstLineChars="200" w:firstLine="480"/>
        <w:jc w:val="center"/>
        <w:rPr>
          <w:rFonts w:ascii="彩虹粗仿宋" w:eastAsia="彩虹粗仿宋" w:hAnsi="宋体"/>
          <w:color w:val="000000"/>
          <w:sz w:val="24"/>
          <w:szCs w:val="24"/>
        </w:rPr>
      </w:pP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报告日：</w:t>
      </w:r>
      <w:r w:rsidR="00927C7E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="00EE433F">
        <w:rPr>
          <w:rFonts w:ascii="彩虹粗仿宋" w:eastAsia="彩虹粗仿宋" w:hAnsi="宋体" w:hint="eastAsia"/>
          <w:color w:val="000000"/>
          <w:sz w:val="24"/>
          <w:szCs w:val="24"/>
        </w:rPr>
        <w:t>20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年</w:t>
      </w:r>
      <w:r w:rsidR="00F513AA">
        <w:rPr>
          <w:rFonts w:ascii="彩虹粗仿宋" w:eastAsia="彩虹粗仿宋" w:hAnsi="宋体" w:hint="eastAsia"/>
          <w:color w:val="000000"/>
          <w:sz w:val="24"/>
          <w:szCs w:val="24"/>
        </w:rPr>
        <w:t>3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月</w:t>
      </w:r>
      <w:r w:rsidR="00F513AA">
        <w:rPr>
          <w:rFonts w:ascii="彩虹粗仿宋" w:eastAsia="彩虹粗仿宋" w:hAnsi="宋体" w:hint="eastAsia"/>
          <w:color w:val="000000"/>
          <w:sz w:val="24"/>
          <w:szCs w:val="24"/>
        </w:rPr>
        <w:t>31</w:t>
      </w:r>
      <w:r w:rsidRPr="0020073A">
        <w:rPr>
          <w:rFonts w:ascii="彩虹粗仿宋" w:eastAsia="彩虹粗仿宋" w:hAnsi="宋体" w:hint="eastAsia"/>
          <w:color w:val="000000"/>
          <w:sz w:val="24"/>
          <w:szCs w:val="24"/>
        </w:rPr>
        <w:t>日</w:t>
      </w:r>
    </w:p>
    <w:p w:rsidR="00FD5871" w:rsidRPr="00114BD6" w:rsidRDefault="00FD5871" w:rsidP="004B694C">
      <w:pPr>
        <w:rPr>
          <w:rFonts w:ascii="彩虹粗仿宋" w:eastAsia="彩虹粗仿宋" w:hAnsi="宋体" w:cs="宋体"/>
          <w:color w:val="000000"/>
          <w:kern w:val="0"/>
          <w:sz w:val="28"/>
          <w:szCs w:val="28"/>
        </w:rPr>
      </w:pP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中国建设银行青岛市分行“乾元-稳赢”(私募)固定收益类封闭式净值型人民币理财产品2018年第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2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期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于201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8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9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45470B">
        <w:rPr>
          <w:rFonts w:ascii="彩虹粗仿宋" w:eastAsia="彩虹粗仿宋" w:hAnsi="宋体" w:hint="eastAsia"/>
          <w:color w:val="000000"/>
          <w:sz w:val="28"/>
          <w:szCs w:val="28"/>
        </w:rPr>
        <w:t>11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日正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式成立。截至报告日，目前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本产品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总资产净值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为</w:t>
      </w:r>
      <w:r w:rsidR="009E541A" w:rsidRPr="009E541A">
        <w:rPr>
          <w:rFonts w:ascii="宋体" w:hAnsi="宋体" w:cs="宋体" w:hint="eastAsia"/>
          <w:color w:val="000000"/>
          <w:kern w:val="0"/>
          <w:sz w:val="20"/>
          <w:szCs w:val="20"/>
        </w:rPr>
        <w:t xml:space="preserve">  </w:t>
      </w:r>
      <w:r w:rsidR="00F513AA" w:rsidRPr="00CF3054">
        <w:rPr>
          <w:rFonts w:ascii="彩虹粗仿宋" w:eastAsia="彩虹粗仿宋" w:hint="eastAsia"/>
          <w:color w:val="000000"/>
          <w:sz w:val="32"/>
          <w:szCs w:val="32"/>
        </w:rPr>
        <w:t>199,258,788.50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元。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一、报告期投资者实际收益率</w:t>
      </w:r>
    </w:p>
    <w:p w:rsidR="00FD5871" w:rsidRPr="00FD5871" w:rsidRDefault="00FD5871" w:rsidP="004B694C">
      <w:pPr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927C7E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4B694C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513AA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513AA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，产品单位净值为</w:t>
      </w:r>
      <w:r w:rsidR="00F513AA" w:rsidRPr="00CF3054">
        <w:rPr>
          <w:rFonts w:ascii="彩虹粗仿宋" w:eastAsia="彩虹粗仿宋" w:hint="eastAsia"/>
          <w:color w:val="000000"/>
          <w:sz w:val="32"/>
          <w:szCs w:val="32"/>
        </w:rPr>
        <w:t>1.087064</w:t>
      </w:r>
      <w:r w:rsidR="00F10AFE">
        <w:rPr>
          <w:rFonts w:ascii="彩虹粗仿宋" w:eastAsia="彩虹粗仿宋" w:hint="eastAsia"/>
          <w:sz w:val="32"/>
          <w:szCs w:val="32"/>
        </w:rPr>
        <w:t>元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 xml:space="preserve"> 。</w:t>
      </w:r>
      <w:bookmarkStart w:id="0" w:name="_GoBack"/>
      <w:bookmarkEnd w:id="0"/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相关计算方法，请具体查阅产品说明书。</w:t>
      </w:r>
    </w:p>
    <w:p w:rsidR="00FD5871" w:rsidRPr="00DE2106" w:rsidRDefault="00FD5871" w:rsidP="0020073A">
      <w:pPr>
        <w:spacing w:line="360" w:lineRule="auto"/>
        <w:ind w:firstLineChars="200" w:firstLine="562"/>
        <w:rPr>
          <w:rFonts w:ascii="彩虹粗仿宋" w:eastAsia="彩虹粗仿宋" w:hAnsi="宋体"/>
          <w:b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>二、产品投资组合详细情况</w:t>
      </w:r>
    </w:p>
    <w:p w:rsidR="00A90C3C" w:rsidRDefault="00FD5871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截至</w:t>
      </w:r>
      <w:r w:rsidR="00DA31EC">
        <w:rPr>
          <w:rFonts w:ascii="彩虹粗仿宋" w:eastAsia="彩虹粗仿宋" w:hAnsi="宋体" w:hint="eastAsia"/>
          <w:color w:val="000000"/>
          <w:sz w:val="28"/>
          <w:szCs w:val="28"/>
        </w:rPr>
        <w:t>2020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055A39">
        <w:rPr>
          <w:rFonts w:ascii="彩虹粗仿宋" w:eastAsia="彩虹粗仿宋" w:hAnsi="宋体" w:hint="eastAsia"/>
          <w:color w:val="000000"/>
          <w:sz w:val="28"/>
          <w:szCs w:val="28"/>
        </w:rPr>
        <w:t>3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055A39">
        <w:rPr>
          <w:rFonts w:ascii="彩虹粗仿宋" w:eastAsia="彩虹粗仿宋" w:hAnsi="宋体" w:hint="eastAsia"/>
          <w:color w:val="000000"/>
          <w:sz w:val="28"/>
          <w:szCs w:val="28"/>
        </w:rPr>
        <w:t>31</w:t>
      </w:r>
      <w:r w:rsidRPr="00002959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  <w:r>
        <w:rPr>
          <w:rFonts w:ascii="彩虹粗仿宋" w:eastAsia="彩虹粗仿宋" w:hAnsi="宋体" w:hint="eastAsia"/>
          <w:color w:val="000000"/>
          <w:sz w:val="28"/>
          <w:szCs w:val="28"/>
        </w:rPr>
        <w:t>，本产品的资金实际全部投资于</w:t>
      </w:r>
      <w:r w:rsidRPr="00FD5871">
        <w:rPr>
          <w:rFonts w:ascii="彩虹粗仿宋" w:eastAsia="彩虹粗仿宋" w:hAnsi="宋体" w:hint="eastAsia"/>
          <w:color w:val="000000"/>
          <w:sz w:val="28"/>
          <w:szCs w:val="28"/>
        </w:rPr>
        <w:t>青岛</w:t>
      </w:r>
      <w:r w:rsidR="0045470B" w:rsidRPr="0045470B">
        <w:rPr>
          <w:rFonts w:ascii="彩虹粗仿宋" w:eastAsia="彩虹粗仿宋" w:hAnsi="宋体" w:hint="eastAsia"/>
          <w:color w:val="000000"/>
          <w:sz w:val="28"/>
          <w:szCs w:val="28"/>
        </w:rPr>
        <w:t>畅远置业有限公司所持有的存货收益权</w:t>
      </w:r>
      <w:r w:rsidR="00A90C3C">
        <w:rPr>
          <w:rFonts w:ascii="彩虹粗仿宋" w:eastAsia="彩虹粗仿宋" w:hAnsi="宋体" w:hint="eastAsia"/>
          <w:color w:val="000000"/>
          <w:sz w:val="28"/>
          <w:szCs w:val="28"/>
        </w:rPr>
        <w:t>，具体非标准化债权资产信息如下：</w:t>
      </w:r>
    </w:p>
    <w:p w:rsidR="009D0077" w:rsidRDefault="009D0077" w:rsidP="009D0077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6"/>
        <w:gridCol w:w="785"/>
        <w:gridCol w:w="1105"/>
        <w:gridCol w:w="706"/>
        <w:gridCol w:w="711"/>
        <w:gridCol w:w="4749"/>
      </w:tblGrid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剩余融资期限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45470B" w:rsidTr="009D0077"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1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青岛畅远置业有限公司</w:t>
            </w:r>
          </w:p>
        </w:tc>
        <w:tc>
          <w:tcPr>
            <w:tcW w:w="0" w:type="auto"/>
            <w:vAlign w:val="center"/>
          </w:tcPr>
          <w:p w:rsidR="00A90C3C" w:rsidRPr="00B161D4" w:rsidRDefault="0045470B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青岛畅远</w:t>
            </w:r>
            <w:r w:rsidR="00A90C3C"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置业有限公司非标准化债权资产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A90C3C" w:rsidP="0056272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161D4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非标准化债权资产</w:t>
            </w:r>
          </w:p>
        </w:tc>
        <w:tc>
          <w:tcPr>
            <w:tcW w:w="0" w:type="auto"/>
            <w:vAlign w:val="center"/>
          </w:tcPr>
          <w:p w:rsidR="00A90C3C" w:rsidRPr="00B161D4" w:rsidRDefault="00FE122B" w:rsidP="009809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152</w:t>
            </w:r>
            <w:r w:rsidR="00A90C3C" w:rsidRPr="00B161D4">
              <w:rPr>
                <w:rFonts w:ascii="宋体" w:hAnsi="宋体" w:cs="宋体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0" w:type="auto"/>
            <w:vAlign w:val="center"/>
          </w:tcPr>
          <w:p w:rsidR="00A90C3C" w:rsidRPr="00064F96" w:rsidRDefault="0045470B" w:rsidP="0056272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投资于青岛畅远置业有限公司所持有的存货收益权，资金用于支付、置换中北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崂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片区城镇化改造拆迁补偿款及用于归还企业因前期支付拆迁补偿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款产生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的股东借款。</w:t>
            </w:r>
            <w:proofErr w:type="gramStart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本笔非</w:t>
            </w:r>
            <w:proofErr w:type="gramEnd"/>
            <w:r w:rsidRPr="0045470B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标准化债权类资产由青岛海尔地产集团有限公司提供连带责任保证。</w:t>
            </w:r>
            <w:r w:rsidR="00A90C3C" w:rsidRPr="009B3473"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90C3C" w:rsidRPr="00A90C3C" w:rsidRDefault="00A90C3C" w:rsidP="00A90C3C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b/>
          <w:color w:val="000000"/>
          <w:sz w:val="28"/>
          <w:szCs w:val="28"/>
        </w:rPr>
        <w:t xml:space="preserve">    三、产品整体运作情况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（1）自本产品成立起至本报告日，产品管理人恪尽职守、勤勉尽责、谨慎管理，忠实履行有关法律、行政法规和相关文件的规定。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（2）截至本报告日，所有投资资产正常运营，未发现有异常情</w:t>
      </w: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lastRenderedPageBreak/>
        <w:t>况或者不利情况。</w:t>
      </w:r>
    </w:p>
    <w:p w:rsidR="00FD5871" w:rsidRPr="00DE2106" w:rsidRDefault="00FD5871" w:rsidP="0020073A">
      <w:pPr>
        <w:spacing w:line="360" w:lineRule="auto"/>
        <w:ind w:firstLineChars="200" w:firstLine="560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（3）本产品自成立至本报告日，没有发生涉诉及诉讼等损害投资者利益的情形。</w:t>
      </w:r>
    </w:p>
    <w:p w:rsidR="00FD5871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</w:p>
    <w:p w:rsidR="00FD5871" w:rsidRPr="00DE2106" w:rsidRDefault="00FD5871" w:rsidP="0020073A">
      <w:pPr>
        <w:spacing w:line="360" w:lineRule="auto"/>
        <w:ind w:right="362" w:firstLineChars="2050" w:firstLine="574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 w:rsidRPr="00DE2106">
        <w:rPr>
          <w:rFonts w:ascii="彩虹粗仿宋" w:eastAsia="彩虹粗仿宋" w:hAnsi="宋体" w:hint="eastAsia"/>
          <w:color w:val="000000"/>
          <w:sz w:val="28"/>
          <w:szCs w:val="28"/>
        </w:rPr>
        <w:t>中国建设银行</w:t>
      </w:r>
    </w:p>
    <w:p w:rsidR="00FD5871" w:rsidRDefault="005C7E05" w:rsidP="0020073A">
      <w:pPr>
        <w:spacing w:line="360" w:lineRule="auto"/>
        <w:ind w:right="222" w:firstLineChars="200" w:firstLine="560"/>
        <w:jc w:val="right"/>
        <w:rPr>
          <w:rFonts w:ascii="彩虹粗仿宋" w:eastAsia="彩虹粗仿宋" w:hAnsi="宋体"/>
          <w:color w:val="000000"/>
          <w:sz w:val="28"/>
          <w:szCs w:val="28"/>
        </w:rPr>
      </w:pPr>
      <w:r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A244F6">
        <w:rPr>
          <w:rFonts w:ascii="彩虹粗仿宋" w:eastAsia="彩虹粗仿宋" w:hAnsi="宋体" w:hint="eastAsia"/>
          <w:color w:val="000000"/>
          <w:sz w:val="28"/>
          <w:szCs w:val="28"/>
        </w:rPr>
        <w:t>20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年</w:t>
      </w:r>
      <w:r w:rsidR="00FE122B">
        <w:rPr>
          <w:rFonts w:ascii="彩虹粗仿宋" w:eastAsia="彩虹粗仿宋" w:hAnsi="宋体" w:hint="eastAsia"/>
          <w:color w:val="000000"/>
          <w:sz w:val="28"/>
          <w:szCs w:val="28"/>
        </w:rPr>
        <w:t>4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月</w:t>
      </w:r>
      <w:r w:rsidR="00FE122B">
        <w:rPr>
          <w:rFonts w:ascii="彩虹粗仿宋" w:eastAsia="彩虹粗仿宋" w:hAnsi="宋体" w:hint="eastAsia"/>
          <w:color w:val="000000"/>
          <w:sz w:val="28"/>
          <w:szCs w:val="28"/>
        </w:rPr>
        <w:t>1</w:t>
      </w:r>
      <w:r w:rsidR="00FD5871">
        <w:rPr>
          <w:rFonts w:ascii="彩虹粗仿宋" w:eastAsia="彩虹粗仿宋" w:hAnsi="宋体" w:hint="eastAsia"/>
          <w:color w:val="000000"/>
          <w:sz w:val="28"/>
          <w:szCs w:val="28"/>
        </w:rPr>
        <w:t>日</w:t>
      </w:r>
    </w:p>
    <w:p w:rsidR="00FD5871" w:rsidRDefault="00FD5871" w:rsidP="00FD5871"/>
    <w:sectPr w:rsidR="00FD5871" w:rsidSect="00C16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DC3" w:rsidRDefault="00D73DC3" w:rsidP="0020073A">
      <w:r>
        <w:separator/>
      </w:r>
    </w:p>
  </w:endnote>
  <w:endnote w:type="continuationSeparator" w:id="0">
    <w:p w:rsidR="00D73DC3" w:rsidRDefault="00D73DC3" w:rsidP="0020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DC3" w:rsidRDefault="00D73DC3" w:rsidP="0020073A">
      <w:r>
        <w:separator/>
      </w:r>
    </w:p>
  </w:footnote>
  <w:footnote w:type="continuationSeparator" w:id="0">
    <w:p w:rsidR="00D73DC3" w:rsidRDefault="00D73DC3" w:rsidP="0020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871"/>
    <w:rsid w:val="00004924"/>
    <w:rsid w:val="000077AC"/>
    <w:rsid w:val="0002020F"/>
    <w:rsid w:val="00020D2A"/>
    <w:rsid w:val="00044E62"/>
    <w:rsid w:val="00055A39"/>
    <w:rsid w:val="0006512F"/>
    <w:rsid w:val="00083755"/>
    <w:rsid w:val="000D5A32"/>
    <w:rsid w:val="00114BD6"/>
    <w:rsid w:val="00137E61"/>
    <w:rsid w:val="0020073A"/>
    <w:rsid w:val="00207E24"/>
    <w:rsid w:val="0021132D"/>
    <w:rsid w:val="0021690B"/>
    <w:rsid w:val="002423ED"/>
    <w:rsid w:val="002638B3"/>
    <w:rsid w:val="0028115D"/>
    <w:rsid w:val="002A3A8D"/>
    <w:rsid w:val="002E2D41"/>
    <w:rsid w:val="002F05D7"/>
    <w:rsid w:val="00305648"/>
    <w:rsid w:val="0031449D"/>
    <w:rsid w:val="00326C47"/>
    <w:rsid w:val="00333AED"/>
    <w:rsid w:val="00343085"/>
    <w:rsid w:val="003819D4"/>
    <w:rsid w:val="00382E4B"/>
    <w:rsid w:val="003D440E"/>
    <w:rsid w:val="003F408C"/>
    <w:rsid w:val="00432977"/>
    <w:rsid w:val="00437EAC"/>
    <w:rsid w:val="0045470B"/>
    <w:rsid w:val="004661F4"/>
    <w:rsid w:val="004A405D"/>
    <w:rsid w:val="004B06A8"/>
    <w:rsid w:val="004B694C"/>
    <w:rsid w:val="00500947"/>
    <w:rsid w:val="00517E97"/>
    <w:rsid w:val="005515D8"/>
    <w:rsid w:val="005560AC"/>
    <w:rsid w:val="00562ABD"/>
    <w:rsid w:val="005806ED"/>
    <w:rsid w:val="005B0AAA"/>
    <w:rsid w:val="005B1437"/>
    <w:rsid w:val="005B47F6"/>
    <w:rsid w:val="005C7E05"/>
    <w:rsid w:val="00615217"/>
    <w:rsid w:val="0065251E"/>
    <w:rsid w:val="00676885"/>
    <w:rsid w:val="006A5A7A"/>
    <w:rsid w:val="0072115F"/>
    <w:rsid w:val="007426BA"/>
    <w:rsid w:val="007513BC"/>
    <w:rsid w:val="007D6213"/>
    <w:rsid w:val="007F3635"/>
    <w:rsid w:val="00822D52"/>
    <w:rsid w:val="00863809"/>
    <w:rsid w:val="00886E98"/>
    <w:rsid w:val="008D494B"/>
    <w:rsid w:val="008E1E84"/>
    <w:rsid w:val="008F03D5"/>
    <w:rsid w:val="008F4C2B"/>
    <w:rsid w:val="009038FB"/>
    <w:rsid w:val="00927C7E"/>
    <w:rsid w:val="00951AC6"/>
    <w:rsid w:val="0098099D"/>
    <w:rsid w:val="009A57D7"/>
    <w:rsid w:val="009D0077"/>
    <w:rsid w:val="009E255D"/>
    <w:rsid w:val="009E541A"/>
    <w:rsid w:val="00A10455"/>
    <w:rsid w:val="00A244F6"/>
    <w:rsid w:val="00A766B3"/>
    <w:rsid w:val="00A90C3C"/>
    <w:rsid w:val="00AA6092"/>
    <w:rsid w:val="00AC3497"/>
    <w:rsid w:val="00AE1F16"/>
    <w:rsid w:val="00B21363"/>
    <w:rsid w:val="00BE4BDA"/>
    <w:rsid w:val="00BF371E"/>
    <w:rsid w:val="00C125EB"/>
    <w:rsid w:val="00C16074"/>
    <w:rsid w:val="00C16E4F"/>
    <w:rsid w:val="00C2102A"/>
    <w:rsid w:val="00C85D1B"/>
    <w:rsid w:val="00CA6546"/>
    <w:rsid w:val="00CE73DB"/>
    <w:rsid w:val="00CF2CD6"/>
    <w:rsid w:val="00D015AB"/>
    <w:rsid w:val="00D01AA3"/>
    <w:rsid w:val="00D15BAF"/>
    <w:rsid w:val="00D26CC8"/>
    <w:rsid w:val="00D73DC3"/>
    <w:rsid w:val="00D74069"/>
    <w:rsid w:val="00D75E16"/>
    <w:rsid w:val="00DA31EC"/>
    <w:rsid w:val="00DA3BE4"/>
    <w:rsid w:val="00DE5D04"/>
    <w:rsid w:val="00DF26B2"/>
    <w:rsid w:val="00DF2770"/>
    <w:rsid w:val="00E06F57"/>
    <w:rsid w:val="00E466AA"/>
    <w:rsid w:val="00EC4550"/>
    <w:rsid w:val="00ED710D"/>
    <w:rsid w:val="00EE433F"/>
    <w:rsid w:val="00F10AFE"/>
    <w:rsid w:val="00F10DD8"/>
    <w:rsid w:val="00F513AA"/>
    <w:rsid w:val="00F54BB6"/>
    <w:rsid w:val="00F579CF"/>
    <w:rsid w:val="00F6020F"/>
    <w:rsid w:val="00F969F6"/>
    <w:rsid w:val="00FD5871"/>
    <w:rsid w:val="00FE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58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D5871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00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0073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00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0073A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A90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265A-AB7B-4CF5-9245-1A158772D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投资银行业务部</dc:creator>
  <cp:lastModifiedBy>投资银行业务部</cp:lastModifiedBy>
  <cp:revision>54</cp:revision>
  <dcterms:created xsi:type="dcterms:W3CDTF">2018-08-02T08:17:00Z</dcterms:created>
  <dcterms:modified xsi:type="dcterms:W3CDTF">2020-02-27T07:57:00Z</dcterms:modified>
</cp:coreProperties>
</file>