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1" w:rsidRPr="00DE2106" w:rsidRDefault="00FD5871" w:rsidP="00FD5871">
      <w:pPr>
        <w:rPr>
          <w:rFonts w:ascii="彩虹粗仿宋" w:eastAsia="彩虹粗仿宋"/>
          <w:b/>
          <w:color w:val="000000"/>
          <w:sz w:val="32"/>
          <w:szCs w:val="32"/>
        </w:rPr>
      </w:pP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2019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年第</w:t>
      </w:r>
      <w:r w:rsidR="00164D22">
        <w:rPr>
          <w:rFonts w:ascii="彩虹粗仿宋" w:eastAsia="彩虹粗仿宋" w:hint="eastAsia"/>
          <w:b/>
          <w:color w:val="000000"/>
          <w:sz w:val="32"/>
          <w:szCs w:val="32"/>
        </w:rPr>
        <w:t>1</w:t>
      </w:r>
      <w:r w:rsidRPr="00FD5871">
        <w:rPr>
          <w:rFonts w:ascii="彩虹粗仿宋" w:eastAsia="彩虹粗仿宋" w:hint="eastAsia"/>
          <w:b/>
          <w:color w:val="000000"/>
          <w:sz w:val="32"/>
          <w:szCs w:val="32"/>
        </w:rPr>
        <w:t>期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投资管理报告</w:t>
      </w:r>
    </w:p>
    <w:p w:rsidR="00FD5871" w:rsidRPr="0020073A" w:rsidRDefault="00FD5871" w:rsidP="0020073A">
      <w:pPr>
        <w:spacing w:line="480" w:lineRule="exact"/>
        <w:ind w:firstLineChars="200" w:firstLine="480"/>
        <w:jc w:val="center"/>
        <w:rPr>
          <w:rFonts w:ascii="彩虹粗仿宋" w:eastAsia="彩虹粗仿宋" w:hAnsi="宋体"/>
          <w:color w:val="000000"/>
          <w:sz w:val="24"/>
          <w:szCs w:val="24"/>
        </w:rPr>
      </w:pP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报告日：</w:t>
      </w:r>
      <w:r w:rsidR="00927C7E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="005B79E6">
        <w:rPr>
          <w:rFonts w:ascii="彩虹粗仿宋" w:eastAsia="彩虹粗仿宋" w:hAnsi="宋体" w:hint="eastAsia"/>
          <w:color w:val="000000"/>
          <w:sz w:val="24"/>
          <w:szCs w:val="24"/>
        </w:rPr>
        <w:t>20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年</w:t>
      </w:r>
      <w:r w:rsidR="004B75C8">
        <w:rPr>
          <w:rFonts w:ascii="彩虹粗仿宋" w:eastAsia="彩虹粗仿宋" w:hAnsi="宋体" w:hint="eastAsia"/>
          <w:color w:val="000000"/>
          <w:sz w:val="24"/>
          <w:szCs w:val="24"/>
        </w:rPr>
        <w:t>6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月</w:t>
      </w:r>
      <w:r w:rsidR="004B75C8">
        <w:rPr>
          <w:rFonts w:ascii="彩虹粗仿宋" w:eastAsia="彩虹粗仿宋" w:hAnsi="宋体" w:hint="eastAsia"/>
          <w:color w:val="000000"/>
          <w:sz w:val="24"/>
          <w:szCs w:val="24"/>
        </w:rPr>
        <w:t>30</w:t>
      </w:r>
      <w:r w:rsidRPr="0020073A">
        <w:rPr>
          <w:rFonts w:ascii="彩虹粗仿宋" w:eastAsia="彩虹粗仿宋" w:hAnsi="宋体" w:hint="eastAsia"/>
          <w:color w:val="000000"/>
          <w:sz w:val="24"/>
          <w:szCs w:val="24"/>
        </w:rPr>
        <w:t>日</w:t>
      </w:r>
    </w:p>
    <w:p w:rsidR="00FD5871" w:rsidRPr="004370AA" w:rsidRDefault="00FD5871" w:rsidP="004B75C8">
      <w:pPr>
        <w:ind w:firstLineChars="200" w:firstLine="560"/>
        <w:rPr>
          <w:rFonts w:ascii="彩虹粗仿宋" w:eastAsia="彩虹粗仿宋" w:hAnsi="宋体" w:cs="宋体"/>
          <w:color w:val="000000"/>
          <w:kern w:val="0"/>
          <w:sz w:val="28"/>
          <w:szCs w:val="28"/>
        </w:rPr>
      </w:pP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中国建设银行青岛市分行“乾元-稳赢”(私募)固定收益类封闭式净值型人民币理财产品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年第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Pr="00FD5871">
        <w:rPr>
          <w:rFonts w:ascii="彩虹粗仿宋" w:eastAsia="彩虹粗仿宋" w:hAnsi="宋体" w:hint="eastAsia"/>
          <w:color w:val="000000"/>
          <w:sz w:val="28"/>
          <w:szCs w:val="28"/>
        </w:rPr>
        <w:t>期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于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2019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164D22">
        <w:rPr>
          <w:rFonts w:ascii="彩虹粗仿宋" w:eastAsia="彩虹粗仿宋" w:hAnsi="宋体" w:hint="eastAsia"/>
          <w:color w:val="000000"/>
          <w:sz w:val="28"/>
          <w:szCs w:val="28"/>
        </w:rPr>
        <w:t>3月21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式成立。截至报告日，目前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总资产净值</w:t>
      </w:r>
      <w:r w:rsidR="003369A9">
        <w:rPr>
          <w:rFonts w:ascii="彩虹粗仿宋" w:eastAsia="彩虹粗仿宋" w:hAnsi="宋体" w:hint="eastAsia"/>
          <w:color w:val="000000"/>
          <w:sz w:val="28"/>
          <w:szCs w:val="28"/>
        </w:rPr>
        <w:t>为</w:t>
      </w:r>
      <w:r w:rsidR="004B75C8" w:rsidRPr="004B75C8">
        <w:rPr>
          <w:rFonts w:ascii="彩虹粗仿宋" w:eastAsia="彩虹粗仿宋"/>
          <w:color w:val="000000"/>
          <w:sz w:val="28"/>
          <w:szCs w:val="28"/>
        </w:rPr>
        <w:t>215,533,803.43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FD5871" w:rsidRPr="00FD5871" w:rsidRDefault="00FD5871" w:rsidP="004B75C8">
      <w:pPr>
        <w:ind w:firstLineChars="200" w:firstLine="560"/>
        <w:rPr>
          <w:rFonts w:ascii="宋体" w:hAnsi="宋体" w:cs="宋体"/>
          <w:color w:val="000000"/>
          <w:kern w:val="0"/>
          <w:sz w:val="20"/>
          <w:szCs w:val="20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</w:t>
      </w:r>
      <w:r w:rsidR="00927C7E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52009D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B75C8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B75C8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，产品单位净值为</w:t>
      </w:r>
      <w:r w:rsidR="004B75C8" w:rsidRPr="004B75C8">
        <w:rPr>
          <w:rFonts w:ascii="彩虹粗仿宋" w:eastAsia="彩虹粗仿宋"/>
          <w:color w:val="000000"/>
          <w:sz w:val="28"/>
          <w:szCs w:val="28"/>
        </w:rPr>
        <w:t>1.071242</w:t>
      </w:r>
      <w:r w:rsidR="00F10AFE">
        <w:rPr>
          <w:rFonts w:ascii="彩虹粗仿宋" w:eastAsia="彩虹粗仿宋" w:hint="eastAsia"/>
          <w:sz w:val="32"/>
          <w:szCs w:val="32"/>
        </w:rPr>
        <w:t>元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 xml:space="preserve"> 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相关计算方法，请具体查阅产品说明书。</w:t>
      </w:r>
    </w:p>
    <w:p w:rsidR="00FD5871" w:rsidRPr="00DE2106" w:rsidRDefault="00FD5871" w:rsidP="0020073A">
      <w:pPr>
        <w:spacing w:line="360" w:lineRule="auto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A90C3C" w:rsidRDefault="00FD5871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</w:t>
      </w:r>
      <w:r w:rsidR="00FC56A5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B75C8"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4B75C8">
        <w:rPr>
          <w:rFonts w:ascii="彩虹粗仿宋" w:eastAsia="彩虹粗仿宋" w:hAnsi="宋体" w:hint="eastAsia"/>
          <w:color w:val="000000"/>
          <w:sz w:val="28"/>
          <w:szCs w:val="28"/>
        </w:rPr>
        <w:t>30</w:t>
      </w:r>
      <w:r w:rsidRPr="00002959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，本产品的资金实际全部投资于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青岛银盛泰房地产有限公司</w:t>
      </w:r>
      <w:r w:rsidR="0045470B" w:rsidRPr="0045470B">
        <w:rPr>
          <w:rFonts w:ascii="彩虹粗仿宋" w:eastAsia="彩虹粗仿宋" w:hAnsi="宋体" w:hint="eastAsia"/>
          <w:color w:val="000000"/>
          <w:sz w:val="28"/>
          <w:szCs w:val="28"/>
        </w:rPr>
        <w:t>所持有的</w:t>
      </w:r>
      <w:r w:rsidR="00DB6B28" w:rsidRPr="00DB6B28">
        <w:rPr>
          <w:rFonts w:ascii="彩虹粗仿宋" w:eastAsia="彩虹粗仿宋" w:hAnsi="宋体" w:hint="eastAsia"/>
          <w:color w:val="000000"/>
          <w:sz w:val="28"/>
          <w:szCs w:val="28"/>
        </w:rPr>
        <w:t>长期股权投资收益权</w:t>
      </w:r>
      <w:r w:rsidR="00A90C3C">
        <w:rPr>
          <w:rFonts w:ascii="彩虹粗仿宋" w:eastAsia="彩虹粗仿宋" w:hAnsi="宋体" w:hint="eastAsia"/>
          <w:color w:val="000000"/>
          <w:sz w:val="28"/>
          <w:szCs w:val="28"/>
        </w:rPr>
        <w:t>，具体非标准化债权资产信息如下：</w:t>
      </w:r>
    </w:p>
    <w:p w:rsidR="009D0077" w:rsidRPr="007841B1" w:rsidRDefault="009D0077" w:rsidP="009D0077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"/>
        <w:gridCol w:w="811"/>
        <w:gridCol w:w="1091"/>
        <w:gridCol w:w="1056"/>
        <w:gridCol w:w="688"/>
        <w:gridCol w:w="4415"/>
      </w:tblGrid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剩余融资期限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45470B" w:rsidTr="009D0077"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1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</w:t>
            </w:r>
          </w:p>
        </w:tc>
        <w:tc>
          <w:tcPr>
            <w:tcW w:w="0" w:type="auto"/>
            <w:vAlign w:val="center"/>
          </w:tcPr>
          <w:p w:rsidR="00A90C3C" w:rsidRPr="00B161D4" w:rsidRDefault="00A73954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青岛银盛泰房地产有限公司非标准化债权资产</w:t>
            </w:r>
          </w:p>
        </w:tc>
        <w:tc>
          <w:tcPr>
            <w:tcW w:w="0" w:type="auto"/>
            <w:vAlign w:val="center"/>
          </w:tcPr>
          <w:p w:rsidR="00A90C3C" w:rsidRPr="00B161D4" w:rsidRDefault="00A90C3C" w:rsidP="005627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161D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非标准化债权资产</w:t>
            </w:r>
            <w:r w:rsidR="004B75C8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（详见下图）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A90C3C" w:rsidRPr="00B161D4" w:rsidRDefault="004630E0" w:rsidP="004B75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 w:rsidR="004B75C8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  <w:r w:rsidR="00A90C3C" w:rsidRPr="00B161D4">
              <w:rPr>
                <w:rFonts w:ascii="宋体" w:hAnsi="宋体" w:cs="宋体" w:hint="eastAsia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0" w:type="auto"/>
            <w:vAlign w:val="center"/>
          </w:tcPr>
          <w:p w:rsidR="00A90C3C" w:rsidRPr="00064F96" w:rsidRDefault="00A73954" w:rsidP="0056272B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投资于青岛银盛泰房地产有限公司所持有的长期股权投资收益权，资金用于支付、置换即墨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区枣杭村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城镇化改造拆迁补偿款及用于归还企业因前期支付拆迁补偿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款产生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的股东借款。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本笔非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标准化债权类</w:t>
            </w:r>
            <w:proofErr w:type="gramStart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资产由旭辉</w:t>
            </w:r>
            <w:proofErr w:type="gramEnd"/>
            <w:r w:rsidRPr="00A73954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>集团股份有限公司提供连带责任保证。</w:t>
            </w:r>
            <w:r w:rsidR="00A90C3C" w:rsidRPr="009B3473">
              <w:rPr>
                <w:rFonts w:ascii="宋体" w:hAnsiTheme="minorHAnsi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0C3C" w:rsidRPr="00A90C3C" w:rsidRDefault="00CE72AF" w:rsidP="00A90C3C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274310" cy="333307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3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871" w:rsidRPr="00DE2106" w:rsidRDefault="00FD5871" w:rsidP="0020073A">
      <w:pPr>
        <w:spacing w:line="360" w:lineRule="auto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FD5871" w:rsidRPr="00DE2106" w:rsidRDefault="00FD5871" w:rsidP="0020073A">
      <w:pPr>
        <w:spacing w:line="360" w:lineRule="auto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FD5871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</w:p>
    <w:p w:rsidR="00FD5871" w:rsidRPr="00DE2106" w:rsidRDefault="00FD5871" w:rsidP="0020073A">
      <w:pPr>
        <w:spacing w:line="360" w:lineRule="auto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FD5871" w:rsidRDefault="005C7E05" w:rsidP="0020073A">
      <w:pPr>
        <w:spacing w:line="360" w:lineRule="auto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D0664F">
        <w:rPr>
          <w:rFonts w:ascii="彩虹粗仿宋" w:eastAsia="彩虹粗仿宋" w:hAnsi="宋体" w:hint="eastAsia"/>
          <w:color w:val="000000"/>
          <w:sz w:val="28"/>
          <w:szCs w:val="28"/>
        </w:rPr>
        <w:t>20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 w:rsidR="004B75C8">
        <w:rPr>
          <w:rFonts w:ascii="彩虹粗仿宋" w:eastAsia="彩虹粗仿宋" w:hAnsi="宋体" w:hint="eastAsia"/>
          <w:color w:val="000000"/>
          <w:sz w:val="28"/>
          <w:szCs w:val="28"/>
        </w:rPr>
        <w:t>7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 w:rsidR="009557BC">
        <w:rPr>
          <w:rFonts w:ascii="彩虹粗仿宋" w:eastAsia="彩虹粗仿宋" w:hAnsi="宋体" w:hint="eastAsia"/>
          <w:color w:val="000000"/>
          <w:sz w:val="28"/>
          <w:szCs w:val="28"/>
        </w:rPr>
        <w:t>1</w:t>
      </w:r>
      <w:r w:rsidR="00FD5871">
        <w:rPr>
          <w:rFonts w:ascii="彩虹粗仿宋" w:eastAsia="彩虹粗仿宋" w:hAnsi="宋体" w:hint="eastAsia"/>
          <w:color w:val="000000"/>
          <w:sz w:val="28"/>
          <w:szCs w:val="28"/>
        </w:rPr>
        <w:t>日</w:t>
      </w:r>
    </w:p>
    <w:p w:rsidR="00FD5871" w:rsidRDefault="00FD5871" w:rsidP="00FD5871"/>
    <w:sectPr w:rsidR="00FD5871" w:rsidSect="00C16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36" w:rsidRDefault="00636336" w:rsidP="0020073A">
      <w:r>
        <w:separator/>
      </w:r>
    </w:p>
  </w:endnote>
  <w:endnote w:type="continuationSeparator" w:id="0">
    <w:p w:rsidR="00636336" w:rsidRDefault="00636336" w:rsidP="0020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36" w:rsidRDefault="00636336" w:rsidP="0020073A">
      <w:r>
        <w:separator/>
      </w:r>
    </w:p>
  </w:footnote>
  <w:footnote w:type="continuationSeparator" w:id="0">
    <w:p w:rsidR="00636336" w:rsidRDefault="00636336" w:rsidP="00200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871"/>
    <w:rsid w:val="00004924"/>
    <w:rsid w:val="000077AC"/>
    <w:rsid w:val="0002020F"/>
    <w:rsid w:val="00020D2A"/>
    <w:rsid w:val="00044E62"/>
    <w:rsid w:val="0006512F"/>
    <w:rsid w:val="00083755"/>
    <w:rsid w:val="000849E6"/>
    <w:rsid w:val="000F5767"/>
    <w:rsid w:val="00110D44"/>
    <w:rsid w:val="00137E61"/>
    <w:rsid w:val="00164D22"/>
    <w:rsid w:val="001B662E"/>
    <w:rsid w:val="001E0FBE"/>
    <w:rsid w:val="001F7CE1"/>
    <w:rsid w:val="0020073A"/>
    <w:rsid w:val="00201388"/>
    <w:rsid w:val="00204116"/>
    <w:rsid w:val="0021132D"/>
    <w:rsid w:val="0021690B"/>
    <w:rsid w:val="00235791"/>
    <w:rsid w:val="0028115D"/>
    <w:rsid w:val="002F05D7"/>
    <w:rsid w:val="0031449D"/>
    <w:rsid w:val="00333AED"/>
    <w:rsid w:val="003369A9"/>
    <w:rsid w:val="00343085"/>
    <w:rsid w:val="00360190"/>
    <w:rsid w:val="003819D4"/>
    <w:rsid w:val="00382E4B"/>
    <w:rsid w:val="00383778"/>
    <w:rsid w:val="003B1556"/>
    <w:rsid w:val="0043381B"/>
    <w:rsid w:val="004370AA"/>
    <w:rsid w:val="00437EAC"/>
    <w:rsid w:val="00446AB6"/>
    <w:rsid w:val="0045470B"/>
    <w:rsid w:val="004630E0"/>
    <w:rsid w:val="004661F4"/>
    <w:rsid w:val="004B06A8"/>
    <w:rsid w:val="004B75C8"/>
    <w:rsid w:val="00512E26"/>
    <w:rsid w:val="005137EB"/>
    <w:rsid w:val="0052009D"/>
    <w:rsid w:val="005560AC"/>
    <w:rsid w:val="00581462"/>
    <w:rsid w:val="005A543C"/>
    <w:rsid w:val="005B3087"/>
    <w:rsid w:val="005B407A"/>
    <w:rsid w:val="005B47F6"/>
    <w:rsid w:val="005B79E6"/>
    <w:rsid w:val="005C7E05"/>
    <w:rsid w:val="00621045"/>
    <w:rsid w:val="00626450"/>
    <w:rsid w:val="00636336"/>
    <w:rsid w:val="0065251E"/>
    <w:rsid w:val="00676885"/>
    <w:rsid w:val="006A1A60"/>
    <w:rsid w:val="006A5A7A"/>
    <w:rsid w:val="00702455"/>
    <w:rsid w:val="0072115F"/>
    <w:rsid w:val="007841B1"/>
    <w:rsid w:val="0079311D"/>
    <w:rsid w:val="007D6213"/>
    <w:rsid w:val="007F3635"/>
    <w:rsid w:val="007F78D7"/>
    <w:rsid w:val="00863809"/>
    <w:rsid w:val="0087502A"/>
    <w:rsid w:val="008D14AD"/>
    <w:rsid w:val="008E1E84"/>
    <w:rsid w:val="009038FB"/>
    <w:rsid w:val="00927C7E"/>
    <w:rsid w:val="00951AC6"/>
    <w:rsid w:val="009557BC"/>
    <w:rsid w:val="00961934"/>
    <w:rsid w:val="00961FCE"/>
    <w:rsid w:val="009A089A"/>
    <w:rsid w:val="009A57D7"/>
    <w:rsid w:val="009A633B"/>
    <w:rsid w:val="009B421B"/>
    <w:rsid w:val="009B70E4"/>
    <w:rsid w:val="009C6457"/>
    <w:rsid w:val="009D0077"/>
    <w:rsid w:val="009D37AF"/>
    <w:rsid w:val="009E255D"/>
    <w:rsid w:val="00A73954"/>
    <w:rsid w:val="00A766B3"/>
    <w:rsid w:val="00A90C3C"/>
    <w:rsid w:val="00AA6092"/>
    <w:rsid w:val="00AE1F16"/>
    <w:rsid w:val="00B23496"/>
    <w:rsid w:val="00B236E7"/>
    <w:rsid w:val="00BF371E"/>
    <w:rsid w:val="00BF7351"/>
    <w:rsid w:val="00C125EB"/>
    <w:rsid w:val="00C16074"/>
    <w:rsid w:val="00C16E4F"/>
    <w:rsid w:val="00C2102A"/>
    <w:rsid w:val="00C85D1B"/>
    <w:rsid w:val="00CD60EF"/>
    <w:rsid w:val="00CE72AF"/>
    <w:rsid w:val="00CE73DB"/>
    <w:rsid w:val="00D0664F"/>
    <w:rsid w:val="00D26CC8"/>
    <w:rsid w:val="00D30AB1"/>
    <w:rsid w:val="00D53F52"/>
    <w:rsid w:val="00D74069"/>
    <w:rsid w:val="00D7466F"/>
    <w:rsid w:val="00D75E16"/>
    <w:rsid w:val="00DB6B28"/>
    <w:rsid w:val="00DC369D"/>
    <w:rsid w:val="00DE5D04"/>
    <w:rsid w:val="00DF2770"/>
    <w:rsid w:val="00DF46D2"/>
    <w:rsid w:val="00E031EB"/>
    <w:rsid w:val="00E06F57"/>
    <w:rsid w:val="00E803FA"/>
    <w:rsid w:val="00EC231E"/>
    <w:rsid w:val="00EC4550"/>
    <w:rsid w:val="00ED2E30"/>
    <w:rsid w:val="00ED710D"/>
    <w:rsid w:val="00F10AFE"/>
    <w:rsid w:val="00F10DD8"/>
    <w:rsid w:val="00F22CAD"/>
    <w:rsid w:val="00F54BB6"/>
    <w:rsid w:val="00F579CF"/>
    <w:rsid w:val="00F6020F"/>
    <w:rsid w:val="00F93A5C"/>
    <w:rsid w:val="00F969F6"/>
    <w:rsid w:val="00F97C2D"/>
    <w:rsid w:val="00FC00DD"/>
    <w:rsid w:val="00FC5316"/>
    <w:rsid w:val="00FC56A5"/>
    <w:rsid w:val="00FD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8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87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0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0073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0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0073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A90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投资银行业务部</dc:creator>
  <cp:lastModifiedBy>投资银行业务部投行业务科</cp:lastModifiedBy>
  <cp:revision>60</cp:revision>
  <dcterms:created xsi:type="dcterms:W3CDTF">2018-08-02T08:17:00Z</dcterms:created>
  <dcterms:modified xsi:type="dcterms:W3CDTF">2020-06-29T10:11:00Z</dcterms:modified>
</cp:coreProperties>
</file>