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14B8B" w:rsidRPr="00C331A9" w:rsidTr="00691FC8">
        <w:trPr>
          <w:trHeight w:val="576"/>
          <w:jc w:val="center"/>
        </w:trPr>
        <w:tc>
          <w:tcPr>
            <w:tcW w:w="752" w:type="pct"/>
          </w:tcPr>
          <w:p w:rsidR="00B14B8B" w:rsidRPr="00B14B8B" w:rsidRDefault="00B14B8B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“乾元</w:t>
            </w:r>
            <w:r w:rsidRPr="00B14B8B">
              <w:rPr>
                <w:rFonts w:hint="eastAsia"/>
                <w:sz w:val="20"/>
                <w:szCs w:val="20"/>
              </w:rPr>
              <w:t>-</w:t>
            </w:r>
            <w:r w:rsidRPr="00B14B8B">
              <w:rPr>
                <w:rFonts w:hint="eastAsia"/>
                <w:sz w:val="20"/>
                <w:szCs w:val="20"/>
              </w:rPr>
              <w:t>久盈”</w:t>
            </w:r>
            <w:r w:rsidRPr="00B14B8B">
              <w:rPr>
                <w:rFonts w:hint="eastAsia"/>
                <w:sz w:val="20"/>
                <w:szCs w:val="20"/>
              </w:rPr>
              <w:t>2019</w:t>
            </w:r>
            <w:r w:rsidRPr="00B14B8B">
              <w:rPr>
                <w:rFonts w:hint="eastAsia"/>
                <w:sz w:val="20"/>
                <w:szCs w:val="20"/>
              </w:rPr>
              <w:t>年第</w:t>
            </w:r>
            <w:r w:rsidRPr="00B14B8B">
              <w:rPr>
                <w:rFonts w:hint="eastAsia"/>
                <w:sz w:val="20"/>
                <w:szCs w:val="20"/>
              </w:rPr>
              <w:t>146</w:t>
            </w:r>
            <w:r w:rsidRPr="00B14B8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14B8B" w:rsidRPr="00B14B8B" w:rsidRDefault="00B14B8B" w:rsidP="005550EC">
            <w:r w:rsidRPr="00B14B8B">
              <w:t>ZJ072019146360D01</w:t>
            </w:r>
          </w:p>
        </w:tc>
        <w:tc>
          <w:tcPr>
            <w:tcW w:w="451" w:type="pct"/>
          </w:tcPr>
          <w:p w:rsidR="00B14B8B" w:rsidRPr="00B14B8B" w:rsidRDefault="00B14B8B" w:rsidP="0096318A">
            <w:r w:rsidRPr="00B14B8B">
              <w:t>C1010519000952</w:t>
            </w:r>
          </w:p>
        </w:tc>
        <w:tc>
          <w:tcPr>
            <w:tcW w:w="579" w:type="pct"/>
            <w:shd w:val="clear" w:color="auto" w:fill="auto"/>
          </w:tcPr>
          <w:p w:rsidR="00B14B8B" w:rsidRPr="00B14B8B" w:rsidRDefault="00B14B8B" w:rsidP="00F25E19">
            <w:r w:rsidRPr="00B14B8B">
              <w:t>2019/7/12</w:t>
            </w:r>
          </w:p>
        </w:tc>
        <w:tc>
          <w:tcPr>
            <w:tcW w:w="515" w:type="pct"/>
          </w:tcPr>
          <w:p w:rsidR="00B14B8B" w:rsidRPr="00B14B8B" w:rsidRDefault="00B14B8B" w:rsidP="00F25E19">
            <w:r w:rsidRPr="00B14B8B">
              <w:t>2020/</w:t>
            </w:r>
            <w:bookmarkStart w:id="0" w:name="_GoBack"/>
            <w:bookmarkEnd w:id="0"/>
            <w:r w:rsidRPr="00B14B8B">
              <w:t>6/8</w:t>
            </w:r>
          </w:p>
        </w:tc>
        <w:tc>
          <w:tcPr>
            <w:tcW w:w="579" w:type="pct"/>
          </w:tcPr>
          <w:p w:rsidR="00B14B8B" w:rsidRPr="00B14B8B" w:rsidRDefault="00B14B8B" w:rsidP="00F25E19">
            <w:r w:rsidRPr="00B14B8B">
              <w:t>2020/6/9</w:t>
            </w:r>
          </w:p>
        </w:tc>
        <w:tc>
          <w:tcPr>
            <w:tcW w:w="322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388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4.30%</w:t>
            </w:r>
          </w:p>
        </w:tc>
        <w:tc>
          <w:tcPr>
            <w:tcW w:w="352" w:type="pct"/>
            <w:vAlign w:val="center"/>
          </w:tcPr>
          <w:p w:rsidR="00B14B8B" w:rsidRPr="00B14B8B" w:rsidRDefault="00B14B8B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14B8B" w:rsidRPr="005A4132" w:rsidRDefault="00B14B8B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B14B8B" w:rsidRPr="00C331A9" w:rsidTr="00A85D45">
        <w:trPr>
          <w:trHeight w:val="576"/>
          <w:jc w:val="center"/>
        </w:trPr>
        <w:tc>
          <w:tcPr>
            <w:tcW w:w="752" w:type="pct"/>
          </w:tcPr>
          <w:p w:rsidR="00B14B8B" w:rsidRPr="00B14B8B" w:rsidRDefault="00B14B8B" w:rsidP="00BF0FA5">
            <w:pPr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“乾元</w:t>
            </w:r>
            <w:r w:rsidRPr="00B14B8B">
              <w:rPr>
                <w:rFonts w:hint="eastAsia"/>
                <w:sz w:val="20"/>
                <w:szCs w:val="20"/>
              </w:rPr>
              <w:t>-</w:t>
            </w:r>
            <w:r w:rsidRPr="00B14B8B">
              <w:rPr>
                <w:rFonts w:hint="eastAsia"/>
                <w:sz w:val="20"/>
                <w:szCs w:val="20"/>
              </w:rPr>
              <w:t>久盈”</w:t>
            </w:r>
            <w:r w:rsidRPr="00B14B8B">
              <w:rPr>
                <w:rFonts w:hint="eastAsia"/>
                <w:sz w:val="20"/>
                <w:szCs w:val="20"/>
              </w:rPr>
              <w:t>2019</w:t>
            </w:r>
            <w:r w:rsidRPr="00B14B8B">
              <w:rPr>
                <w:rFonts w:hint="eastAsia"/>
                <w:sz w:val="20"/>
                <w:szCs w:val="20"/>
              </w:rPr>
              <w:t>年第</w:t>
            </w:r>
            <w:r w:rsidRPr="00B14B8B">
              <w:rPr>
                <w:rFonts w:hint="eastAsia"/>
                <w:sz w:val="20"/>
                <w:szCs w:val="20"/>
              </w:rPr>
              <w:t>50</w:t>
            </w:r>
            <w:r w:rsidRPr="00B14B8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14B8B" w:rsidRPr="00B14B8B" w:rsidRDefault="00B14B8B" w:rsidP="00F66579">
            <w:r w:rsidRPr="00B14B8B">
              <w:t>ZJ072019050180D01</w:t>
            </w:r>
          </w:p>
        </w:tc>
        <w:tc>
          <w:tcPr>
            <w:tcW w:w="451" w:type="pct"/>
          </w:tcPr>
          <w:p w:rsidR="00B14B8B" w:rsidRPr="00B14B8B" w:rsidRDefault="00B14B8B" w:rsidP="0096318A">
            <w:r w:rsidRPr="00B14B8B">
              <w:t>C1010519000736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2019/12/24</w:t>
            </w:r>
          </w:p>
        </w:tc>
        <w:tc>
          <w:tcPr>
            <w:tcW w:w="515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2020/6/11</w:t>
            </w:r>
          </w:p>
        </w:tc>
        <w:tc>
          <w:tcPr>
            <w:tcW w:w="579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322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388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3.85%</w:t>
            </w:r>
          </w:p>
        </w:tc>
        <w:tc>
          <w:tcPr>
            <w:tcW w:w="352" w:type="pct"/>
            <w:vAlign w:val="center"/>
          </w:tcPr>
          <w:p w:rsidR="00B14B8B" w:rsidRPr="00B14B8B" w:rsidRDefault="00B14B8B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14B8B" w:rsidRPr="00BF43C2" w:rsidRDefault="00B14B8B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B14B8B" w:rsidRPr="00C331A9" w:rsidTr="00166459">
        <w:trPr>
          <w:trHeight w:val="576"/>
          <w:jc w:val="center"/>
        </w:trPr>
        <w:tc>
          <w:tcPr>
            <w:tcW w:w="752" w:type="pct"/>
          </w:tcPr>
          <w:p w:rsidR="00B14B8B" w:rsidRPr="00B14B8B" w:rsidRDefault="00B14B8B" w:rsidP="00266590">
            <w:pPr>
              <w:rPr>
                <w:rFonts w:hint="eastAsia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“乾元</w:t>
            </w:r>
            <w:r w:rsidRPr="00B14B8B">
              <w:rPr>
                <w:rFonts w:hint="eastAsia"/>
                <w:sz w:val="20"/>
                <w:szCs w:val="20"/>
              </w:rPr>
              <w:t>-</w:t>
            </w:r>
            <w:r w:rsidRPr="00B14B8B">
              <w:rPr>
                <w:rFonts w:hint="eastAsia"/>
                <w:sz w:val="20"/>
                <w:szCs w:val="20"/>
              </w:rPr>
              <w:t>嘉盈”</w:t>
            </w:r>
            <w:r w:rsidRPr="00B14B8B">
              <w:rPr>
                <w:rFonts w:hint="eastAsia"/>
                <w:sz w:val="20"/>
                <w:szCs w:val="20"/>
              </w:rPr>
              <w:t>2019</w:t>
            </w:r>
            <w:r w:rsidRPr="00B14B8B">
              <w:rPr>
                <w:rFonts w:hint="eastAsia"/>
                <w:sz w:val="20"/>
                <w:szCs w:val="20"/>
              </w:rPr>
              <w:t>年第</w:t>
            </w:r>
            <w:r w:rsidRPr="00B14B8B">
              <w:rPr>
                <w:rFonts w:hint="eastAsia"/>
                <w:sz w:val="20"/>
                <w:szCs w:val="20"/>
              </w:rPr>
              <w:t>17</w:t>
            </w:r>
            <w:r w:rsidRPr="00B14B8B">
              <w:rPr>
                <w:rFonts w:hint="eastAsia"/>
                <w:sz w:val="20"/>
                <w:szCs w:val="20"/>
              </w:rPr>
              <w:t>期</w:t>
            </w:r>
            <w:r w:rsidRPr="00B14B8B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B14B8B">
              <w:rPr>
                <w:rFonts w:hint="eastAsia"/>
                <w:sz w:val="20"/>
                <w:szCs w:val="20"/>
              </w:rPr>
              <w:t>薪享浙通</w:t>
            </w:r>
            <w:proofErr w:type="gramEnd"/>
            <w:r w:rsidRPr="00B14B8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8" w:type="pct"/>
          </w:tcPr>
          <w:p w:rsidR="00B14B8B" w:rsidRPr="00B14B8B" w:rsidRDefault="00B14B8B" w:rsidP="00F66579">
            <w:r w:rsidRPr="00B14B8B">
              <w:t>ZJ072019501017D01</w:t>
            </w:r>
          </w:p>
        </w:tc>
        <w:tc>
          <w:tcPr>
            <w:tcW w:w="451" w:type="pct"/>
          </w:tcPr>
          <w:p w:rsidR="00B14B8B" w:rsidRPr="00B14B8B" w:rsidRDefault="00B14B8B" w:rsidP="0096318A">
            <w:r w:rsidRPr="00B14B8B">
              <w:t>C1010519001082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2019/12/9</w:t>
            </w:r>
          </w:p>
        </w:tc>
        <w:tc>
          <w:tcPr>
            <w:tcW w:w="515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2020/6/11</w:t>
            </w:r>
          </w:p>
        </w:tc>
        <w:tc>
          <w:tcPr>
            <w:tcW w:w="579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322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388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B14B8B" w:rsidRPr="00B14B8B" w:rsidRDefault="00B14B8B" w:rsidP="0071432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</w:t>
            </w:r>
            <w:r w:rsidRPr="00B14B8B">
              <w:rPr>
                <w:rFonts w:ascii="宋体" w:hAnsi="宋体" w:hint="eastAsia"/>
                <w:szCs w:val="21"/>
              </w:rPr>
              <w:t>0</w:t>
            </w:r>
            <w:r w:rsidRPr="00B14B8B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B14B8B" w:rsidRPr="00BF43C2" w:rsidRDefault="00B14B8B" w:rsidP="0071432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B14B8B" w:rsidRPr="00C331A9" w:rsidTr="00F042B8">
        <w:trPr>
          <w:trHeight w:val="576"/>
          <w:jc w:val="center"/>
        </w:trPr>
        <w:tc>
          <w:tcPr>
            <w:tcW w:w="752" w:type="pct"/>
          </w:tcPr>
          <w:p w:rsidR="00B14B8B" w:rsidRPr="00B14B8B" w:rsidRDefault="00B14B8B" w:rsidP="00266590">
            <w:pPr>
              <w:rPr>
                <w:rFonts w:hint="eastAsia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“乾元</w:t>
            </w:r>
            <w:r w:rsidRPr="00B14B8B">
              <w:rPr>
                <w:rFonts w:hint="eastAsia"/>
                <w:sz w:val="20"/>
                <w:szCs w:val="20"/>
              </w:rPr>
              <w:t>-</w:t>
            </w:r>
            <w:r w:rsidRPr="00B14B8B">
              <w:rPr>
                <w:rFonts w:hint="eastAsia"/>
                <w:sz w:val="20"/>
                <w:szCs w:val="20"/>
              </w:rPr>
              <w:t>久盈”</w:t>
            </w:r>
            <w:r w:rsidRPr="00B14B8B">
              <w:rPr>
                <w:rFonts w:hint="eastAsia"/>
                <w:sz w:val="20"/>
                <w:szCs w:val="20"/>
              </w:rPr>
              <w:t>2020</w:t>
            </w:r>
            <w:r w:rsidRPr="00B14B8B">
              <w:rPr>
                <w:rFonts w:hint="eastAsia"/>
                <w:sz w:val="20"/>
                <w:szCs w:val="20"/>
              </w:rPr>
              <w:t>年第</w:t>
            </w:r>
            <w:r w:rsidRPr="00B14B8B">
              <w:rPr>
                <w:rFonts w:hint="eastAsia"/>
                <w:sz w:val="20"/>
                <w:szCs w:val="20"/>
              </w:rPr>
              <w:t>13</w:t>
            </w:r>
            <w:r w:rsidRPr="00B14B8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14B8B" w:rsidRPr="00B14B8B" w:rsidRDefault="00B14B8B" w:rsidP="00F66579">
            <w:r w:rsidRPr="00B14B8B">
              <w:t>ZJ072020013180D01</w:t>
            </w:r>
          </w:p>
        </w:tc>
        <w:tc>
          <w:tcPr>
            <w:tcW w:w="451" w:type="pct"/>
          </w:tcPr>
          <w:p w:rsidR="00B14B8B" w:rsidRPr="00B14B8B" w:rsidRDefault="00B14B8B" w:rsidP="0096318A">
            <w:r w:rsidRPr="00B14B8B">
              <w:t>C1010520003758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2020/3/10</w:t>
            </w:r>
          </w:p>
        </w:tc>
        <w:tc>
          <w:tcPr>
            <w:tcW w:w="515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2020/6/11</w:t>
            </w:r>
          </w:p>
        </w:tc>
        <w:tc>
          <w:tcPr>
            <w:tcW w:w="579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322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388" w:type="pct"/>
            <w:vAlign w:val="center"/>
          </w:tcPr>
          <w:p w:rsidR="00B14B8B" w:rsidRPr="00B14B8B" w:rsidRDefault="00B14B8B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14B8B">
              <w:rPr>
                <w:rFonts w:hint="eastAsia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B14B8B" w:rsidRPr="00B14B8B" w:rsidRDefault="00B14B8B" w:rsidP="0071432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14B8B" w:rsidRPr="00BF43C2" w:rsidRDefault="00B14B8B" w:rsidP="0071432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6659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B14B8B">
        <w:rPr>
          <w:rFonts w:ascii="宋体" w:hAnsi="宋体" w:hint="eastAsia"/>
          <w:szCs w:val="21"/>
        </w:rPr>
        <w:t>12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4E" w:rsidRDefault="009C4C4E" w:rsidP="00694936">
      <w:r>
        <w:separator/>
      </w:r>
    </w:p>
  </w:endnote>
  <w:endnote w:type="continuationSeparator" w:id="0">
    <w:p w:rsidR="009C4C4E" w:rsidRDefault="009C4C4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4E" w:rsidRDefault="009C4C4E" w:rsidP="00694936">
      <w:r>
        <w:separator/>
      </w:r>
    </w:p>
  </w:footnote>
  <w:footnote w:type="continuationSeparator" w:id="0">
    <w:p w:rsidR="009C4C4E" w:rsidRDefault="009C4C4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213DA"/>
    <w:rsid w:val="006737C2"/>
    <w:rsid w:val="00694936"/>
    <w:rsid w:val="00696EEC"/>
    <w:rsid w:val="006A11AA"/>
    <w:rsid w:val="006B76CF"/>
    <w:rsid w:val="006D65BB"/>
    <w:rsid w:val="006E08E7"/>
    <w:rsid w:val="006E20DF"/>
    <w:rsid w:val="006E5957"/>
    <w:rsid w:val="006F188A"/>
    <w:rsid w:val="00725DD1"/>
    <w:rsid w:val="007B0E99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4B8B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C22C0"/>
    <w:rsid w:val="00DD7084"/>
    <w:rsid w:val="00DF4524"/>
    <w:rsid w:val="00DF4D3E"/>
    <w:rsid w:val="00E317C2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2020-06-12T06:59:00Z</dcterms:created>
  <dcterms:modified xsi:type="dcterms:W3CDTF">2020-06-12T06:59:00Z</dcterms:modified>
</cp:coreProperties>
</file>