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1E" w:rsidRPr="006F2590" w:rsidRDefault="002C111E" w:rsidP="002C111E">
      <w:pPr>
        <w:widowControl/>
        <w:spacing w:line="46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6F2590">
        <w:rPr>
          <w:rFonts w:ascii="宋体" w:hAnsi="宋体" w:cs="宋体"/>
          <w:color w:val="000000"/>
          <w:kern w:val="0"/>
          <w:sz w:val="28"/>
          <w:szCs w:val="28"/>
        </w:rPr>
        <w:t>中国建设银行理财产品到期公告</w:t>
      </w:r>
    </w:p>
    <w:p w:rsidR="002C111E" w:rsidRPr="006F2590" w:rsidRDefault="002C111E" w:rsidP="002C111E">
      <w:pPr>
        <w:rPr>
          <w:b/>
          <w:sz w:val="28"/>
          <w:szCs w:val="28"/>
        </w:rPr>
      </w:pPr>
    </w:p>
    <w:tbl>
      <w:tblPr>
        <w:tblW w:w="5612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2C111E" w:rsidRPr="00175EA4" w:rsidTr="00D96B6D">
        <w:tc>
          <w:tcPr>
            <w:tcW w:w="5000" w:type="pct"/>
            <w:vAlign w:val="center"/>
            <w:hideMark/>
          </w:tcPr>
          <w:p w:rsidR="002C111E" w:rsidRPr="00B41026" w:rsidRDefault="002C111E" w:rsidP="00D96B6D">
            <w:pPr>
              <w:widowControl/>
              <w:wordWrap w:val="0"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410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尊敬的客户：</w:t>
            </w:r>
          </w:p>
          <w:p w:rsidR="002C111E" w:rsidRPr="00B41026" w:rsidRDefault="002C111E" w:rsidP="00D96B6D">
            <w:pPr>
              <w:widowControl/>
              <w:spacing w:line="384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410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根据与投资者的约定，中国建设银行发行的下列理财产品已经到期并完成资金兑付，现将有关情况公告如下：</w:t>
            </w:r>
          </w:p>
          <w:tbl>
            <w:tblPr>
              <w:tblW w:w="919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74"/>
              <w:gridCol w:w="1559"/>
              <w:gridCol w:w="1417"/>
              <w:gridCol w:w="1560"/>
              <w:gridCol w:w="1984"/>
            </w:tblGrid>
            <w:tr w:rsidR="002C111E" w:rsidRPr="00B41026" w:rsidTr="003B3D3F">
              <w:trPr>
                <w:trHeight w:val="825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111E" w:rsidRPr="00D96B6D" w:rsidRDefault="002C111E" w:rsidP="003B3D3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D96B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产品名称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111E" w:rsidRPr="00D96B6D" w:rsidRDefault="002C111E" w:rsidP="003B3D3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D96B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起息日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111E" w:rsidRPr="00D96B6D" w:rsidRDefault="002C111E" w:rsidP="003B3D3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D96B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到期日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111E" w:rsidRPr="00D96B6D" w:rsidRDefault="002C111E" w:rsidP="003B3D3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D96B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兑付日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111E" w:rsidRPr="00D96B6D" w:rsidRDefault="002C111E" w:rsidP="003B3D3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D96B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客户</w:t>
                  </w:r>
                  <w:proofErr w:type="gramStart"/>
                  <w:r w:rsidRPr="00D96B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实际年化收益率</w:t>
                  </w:r>
                  <w:proofErr w:type="gramEnd"/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利得盈法人保本型理财产品2013年第23期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2013/4/1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2014/3/26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4.00%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浙江分行利得盈保本理财2013年第98期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2013/12/3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2014/3/28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5.50%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浙江分行利得盈保本理财2013年第100期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2013/12/6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2014/3/28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5.30%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浙江分行利得盈保本理财2013年第106期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2013/12/17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2014/3/31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5.50%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浙江分行利得盈保本理财2013年第108期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2013/12/20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2014/3/31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5.90%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利得盈法人非保本理财产品2013年第9期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2013/12/18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2014/3/31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6.20%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浙江分行利得盈保本理财2014年第6期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2014/1/2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2014/3/31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6.06%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浙江分行利得盈保本理财2014年第9期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2014/1/7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2014/3/31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5.90%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浙江分行利得盈保本理财2014年第11期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2014/1/10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2014/3/28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6.00%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浙江分行利得盈保本理财2014年第14期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2014/1/14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2014/3/28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6.00%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浙江分行利得盈保本理财2014年第15期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2014/1/14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2014/3/28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6.00%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浙江分行利得盈保本理财2014年第16期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2014/1/17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2014/3/28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5.85%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浙江分行利得盈保本理财2014年第17期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2014/1/20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2014/3/31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5.75%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浙江分行利得盈保本理财2014年第19期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2014/1/23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2014/3/31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5.60%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proofErr w:type="gramStart"/>
                  <w:r w:rsidRPr="00D96B6D">
                    <w:rPr>
                      <w:rFonts w:ascii="宋体" w:hAnsi="宋体" w:hint="eastAsia"/>
                      <w:szCs w:val="21"/>
                    </w:rPr>
                    <w:t>浙江分行汇得盈</w:t>
                  </w:r>
                  <w:proofErr w:type="gramEnd"/>
                  <w:r w:rsidRPr="00D96B6D">
                    <w:rPr>
                      <w:rFonts w:ascii="宋体" w:hAnsi="宋体" w:hint="eastAsia"/>
                      <w:szCs w:val="21"/>
                    </w:rPr>
                    <w:t>保本理财2014年第7期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2014/1/23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2014/3/28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4.00%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浙江分行利得盈法人保本理财2014年第2期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2014/1/22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2014/3/31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5.75%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lastRenderedPageBreak/>
                    <w:t>浙江分行利得盈保本理财2014年第21期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2014/1/27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2014/3/31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5.40%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浙江分行利得盈保本理财2014年第23期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2014/1/29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2014/3/31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5.20%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浙江分行利得盈保本理财2014年第26期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2014/2/7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2014/3/28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5.20%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浙江分行利得盈保本理财2014年第28期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2014/2/10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2014/3/28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5.15%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浙江分行利得盈保本理财2014年第29期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2014/2/10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2014/3/28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5.15%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浙江分行利得盈法人保本理财2014年第7期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2014/2/10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2014/3/26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2014/3/27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5.25%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浙江分行利得盈保本理财2014年第33期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2014/2/17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2014/3/26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2014/3/27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5.25%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浙江分行利得盈保本理财2014年第34期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2014/2/18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2014/3/26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2014/3/27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5.25%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浙江分行利得盈保本理财2014年第35期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2014/2/20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2014/3/26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5.25%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浙江分行利得盈保本理财2014年第36期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2014/2/21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2014/3/26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5.25%</w:t>
                  </w:r>
                </w:p>
              </w:tc>
            </w:tr>
            <w:tr w:rsidR="00D96B6D" w:rsidRPr="00B41026" w:rsidTr="003B3D3F">
              <w:trPr>
                <w:trHeight w:val="660"/>
              </w:trPr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浙江分行利得盈法人保本理财2014年第10期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2014/2/26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2014/3/30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Tahoma"/>
                      <w:szCs w:val="21"/>
                    </w:rPr>
                  </w:pPr>
                  <w:r w:rsidRPr="00D96B6D">
                    <w:rPr>
                      <w:rFonts w:ascii="宋体" w:hAnsi="宋体" w:cs="Tahoma"/>
                      <w:szCs w:val="21"/>
                    </w:rPr>
                    <w:t>2014/3/31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6B6D" w:rsidRPr="00D96B6D" w:rsidRDefault="00D96B6D" w:rsidP="003B3D3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D96B6D">
                    <w:rPr>
                      <w:rFonts w:ascii="宋体" w:hAnsi="宋体" w:hint="eastAsia"/>
                      <w:szCs w:val="21"/>
                    </w:rPr>
                    <w:t>5.30%</w:t>
                  </w:r>
                </w:p>
              </w:tc>
            </w:tr>
          </w:tbl>
          <w:p w:rsidR="002C111E" w:rsidRDefault="002C111E" w:rsidP="00AA778A">
            <w:pPr>
              <w:widowControl/>
              <w:spacing w:line="384" w:lineRule="atLeast"/>
              <w:ind w:firstLine="288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410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特此公告。</w:t>
            </w:r>
          </w:p>
          <w:p w:rsidR="002C111E" w:rsidRPr="00B41026" w:rsidRDefault="002C111E" w:rsidP="00AA778A">
            <w:pPr>
              <w:widowControl/>
              <w:spacing w:line="384" w:lineRule="atLeast"/>
              <w:ind w:right="360" w:firstLine="288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410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中国建设银行浙江省分行</w:t>
            </w:r>
            <w:r w:rsidR="00A150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2014</w:t>
            </w:r>
            <w:r w:rsidRPr="00B410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D96B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B410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D96B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B410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08416F" w:rsidRPr="00AA778A" w:rsidRDefault="0008416F"/>
    <w:sectPr w:rsidR="0008416F" w:rsidRPr="00AA778A" w:rsidSect="00084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B6D" w:rsidRDefault="00D96B6D" w:rsidP="002C111E">
      <w:r>
        <w:separator/>
      </w:r>
    </w:p>
  </w:endnote>
  <w:endnote w:type="continuationSeparator" w:id="1">
    <w:p w:rsidR="00D96B6D" w:rsidRDefault="00D96B6D" w:rsidP="002C1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B6D" w:rsidRDefault="00D96B6D" w:rsidP="002C111E">
      <w:r>
        <w:separator/>
      </w:r>
    </w:p>
  </w:footnote>
  <w:footnote w:type="continuationSeparator" w:id="1">
    <w:p w:rsidR="00D96B6D" w:rsidRDefault="00D96B6D" w:rsidP="002C11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11E"/>
    <w:rsid w:val="0008416F"/>
    <w:rsid w:val="001005C5"/>
    <w:rsid w:val="001D6D9F"/>
    <w:rsid w:val="001E44FD"/>
    <w:rsid w:val="00204EEB"/>
    <w:rsid w:val="0022006C"/>
    <w:rsid w:val="002B0740"/>
    <w:rsid w:val="002C111E"/>
    <w:rsid w:val="003B3D3F"/>
    <w:rsid w:val="00455BBB"/>
    <w:rsid w:val="005A5D6F"/>
    <w:rsid w:val="005F023C"/>
    <w:rsid w:val="0066448F"/>
    <w:rsid w:val="00737B8C"/>
    <w:rsid w:val="00756E83"/>
    <w:rsid w:val="00784858"/>
    <w:rsid w:val="007A5895"/>
    <w:rsid w:val="008734A9"/>
    <w:rsid w:val="00952AD5"/>
    <w:rsid w:val="009F3280"/>
    <w:rsid w:val="00A150FA"/>
    <w:rsid w:val="00A26A03"/>
    <w:rsid w:val="00AA778A"/>
    <w:rsid w:val="00AB106C"/>
    <w:rsid w:val="00BA348A"/>
    <w:rsid w:val="00BB54AE"/>
    <w:rsid w:val="00BE0A32"/>
    <w:rsid w:val="00CE6CF2"/>
    <w:rsid w:val="00CF280F"/>
    <w:rsid w:val="00D248A2"/>
    <w:rsid w:val="00D56A77"/>
    <w:rsid w:val="00D61BCD"/>
    <w:rsid w:val="00D666E3"/>
    <w:rsid w:val="00D9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11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1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11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</dc:creator>
  <cp:keywords/>
  <dc:description/>
  <cp:lastModifiedBy>CCB</cp:lastModifiedBy>
  <cp:revision>18</cp:revision>
  <cp:lastPrinted>2014-04-01T06:03:00Z</cp:lastPrinted>
  <dcterms:created xsi:type="dcterms:W3CDTF">2014-01-10T06:06:00Z</dcterms:created>
  <dcterms:modified xsi:type="dcterms:W3CDTF">2014-04-01T06:03:00Z</dcterms:modified>
</cp:coreProperties>
</file>