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C4" w:rsidRPr="00F966C4" w:rsidRDefault="00F966C4" w:rsidP="00F966C4">
      <w:pPr>
        <w:widowControl/>
        <w:spacing w:line="460" w:lineRule="exact"/>
        <w:jc w:val="center"/>
        <w:rPr>
          <w:rFonts w:cs="宋体" w:hint="eastAsia"/>
          <w:b/>
          <w:color w:val="333333"/>
          <w:kern w:val="0"/>
          <w:sz w:val="44"/>
          <w:szCs w:val="44"/>
        </w:rPr>
      </w:pPr>
      <w:r w:rsidRPr="00F966C4">
        <w:rPr>
          <w:rFonts w:cs="宋体"/>
          <w:b/>
          <w:color w:val="333333"/>
          <w:kern w:val="0"/>
          <w:sz w:val="44"/>
          <w:szCs w:val="44"/>
        </w:rPr>
        <w:t>善革新之路</w:t>
      </w:r>
      <w:r w:rsidRPr="00F966C4">
        <w:rPr>
          <w:rFonts w:cs="宋体" w:hint="eastAsia"/>
          <w:b/>
          <w:color w:val="333333"/>
          <w:kern w:val="0"/>
          <w:sz w:val="44"/>
          <w:szCs w:val="44"/>
        </w:rPr>
        <w:t xml:space="preserve">  </w:t>
      </w:r>
      <w:r w:rsidRPr="00F966C4">
        <w:rPr>
          <w:rFonts w:cs="宋体"/>
          <w:b/>
          <w:color w:val="333333"/>
          <w:kern w:val="0"/>
          <w:sz w:val="44"/>
          <w:szCs w:val="44"/>
        </w:rPr>
        <w:t xml:space="preserve"> </w:t>
      </w:r>
      <w:r w:rsidRPr="00F966C4">
        <w:rPr>
          <w:rFonts w:cs="宋体"/>
          <w:b/>
          <w:color w:val="333333"/>
          <w:kern w:val="0"/>
          <w:sz w:val="44"/>
          <w:szCs w:val="44"/>
        </w:rPr>
        <w:t>建零售宏图</w:t>
      </w:r>
    </w:p>
    <w:p w:rsidR="00F966C4" w:rsidRDefault="00F966C4" w:rsidP="00F966C4">
      <w:pPr>
        <w:widowControl/>
        <w:spacing w:line="460" w:lineRule="exact"/>
        <w:jc w:val="center"/>
        <w:rPr>
          <w:rFonts w:cs="宋体" w:hint="eastAsia"/>
          <w:b/>
          <w:color w:val="333333"/>
          <w:kern w:val="0"/>
          <w:sz w:val="32"/>
          <w:szCs w:val="32"/>
        </w:rPr>
      </w:pPr>
      <w:r w:rsidRPr="00F966C4">
        <w:rPr>
          <w:rFonts w:cs="宋体" w:hint="eastAsia"/>
          <w:b/>
          <w:color w:val="333333"/>
          <w:kern w:val="0"/>
          <w:sz w:val="32"/>
          <w:szCs w:val="32"/>
        </w:rPr>
        <w:t>——</w:t>
      </w:r>
      <w:r w:rsidRPr="00F966C4">
        <w:rPr>
          <w:rFonts w:cs="宋体"/>
          <w:b/>
          <w:color w:val="333333"/>
          <w:kern w:val="0"/>
          <w:sz w:val="32"/>
          <w:szCs w:val="32"/>
        </w:rPr>
        <w:t>中国建设银行</w:t>
      </w:r>
      <w:r w:rsidRPr="00F966C4">
        <w:rPr>
          <w:rFonts w:cs="宋体" w:hint="eastAsia"/>
          <w:b/>
          <w:color w:val="333333"/>
          <w:kern w:val="0"/>
          <w:sz w:val="32"/>
          <w:szCs w:val="32"/>
        </w:rPr>
        <w:t>个人业务发展综述</w:t>
      </w:r>
    </w:p>
    <w:p w:rsidR="00F966C4" w:rsidRPr="00F966C4" w:rsidRDefault="00F966C4" w:rsidP="00F966C4">
      <w:pPr>
        <w:widowControl/>
        <w:spacing w:line="460" w:lineRule="exact"/>
        <w:jc w:val="center"/>
        <w:rPr>
          <w:rFonts w:cs="宋体"/>
          <w:b/>
          <w:color w:val="333333"/>
          <w:kern w:val="0"/>
          <w:sz w:val="32"/>
          <w:szCs w:val="32"/>
        </w:rPr>
      </w:pP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踏入银行网点，接待客户的大堂经理竟是一台智能机器人；拿起金融超市货架上的产品卡片，旁边的屏幕就会自动播放详细介绍；理财经理现场为客户设计理财方案，轻轻一挥，方案就能传输到客户手机上带回家……这不是科幻电影，而是近期在建行亮相的智慧银行网点里的场景。智慧银行将传统银行服务模式和创新科技有机结合，围绕以客户为中心的服务体验，代表了未来银行物理网点的发展趋势。智慧银行的诞生，不仅仅是一个高科技网点的建成，更是网点创新、流程再造和客户体验相融合的最新成果，是建设银行个人业务经历</w:t>
      </w:r>
      <w:r w:rsidRPr="00F966C4">
        <w:rPr>
          <w:rFonts w:ascii="Calibri" w:eastAsia="宋体" w:hAnsi="Calibri" w:cs="宋体"/>
          <w:color w:val="333333"/>
          <w:kern w:val="0"/>
          <w:szCs w:val="21"/>
        </w:rPr>
        <w:t>30</w:t>
      </w:r>
      <w:r w:rsidRPr="00F966C4">
        <w:rPr>
          <w:rFonts w:cs="宋体" w:hint="eastAsia"/>
          <w:color w:val="333333"/>
          <w:kern w:val="0"/>
          <w:szCs w:val="21"/>
        </w:rPr>
        <w:t>年点滴积累、风雨兼程，在引领时代的变革与创新中迅速崛起的时代缩影。</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自</w:t>
      </w:r>
      <w:r w:rsidRPr="00F966C4">
        <w:rPr>
          <w:rFonts w:ascii="Calibri" w:eastAsia="宋体" w:hAnsi="Calibri" w:cs="宋体"/>
          <w:color w:val="333333"/>
          <w:kern w:val="0"/>
          <w:szCs w:val="21"/>
        </w:rPr>
        <w:t>1986</w:t>
      </w:r>
      <w:r w:rsidRPr="00F966C4">
        <w:rPr>
          <w:rFonts w:cs="宋体" w:hint="eastAsia"/>
          <w:color w:val="333333"/>
          <w:kern w:val="0"/>
          <w:szCs w:val="21"/>
        </w:rPr>
        <w:t>年开办居民储蓄的那一天开始，建行个人业务随着国民经济发展、全行战略演进不断发展壮大，拥有了庞大稳定的个人客户群体，构筑了全行负债业务的半壁江山。如今，建行个人存款已突破</w:t>
      </w:r>
      <w:r w:rsidRPr="00F966C4">
        <w:rPr>
          <w:rFonts w:ascii="Calibri" w:eastAsia="宋体" w:hAnsi="Calibri" w:cs="宋体"/>
          <w:color w:val="333333"/>
          <w:kern w:val="0"/>
          <w:szCs w:val="21"/>
        </w:rPr>
        <w:t>5</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元，借记卡发卡量逾</w:t>
      </w:r>
      <w:r w:rsidRPr="00F966C4">
        <w:rPr>
          <w:rFonts w:ascii="Calibri" w:eastAsia="宋体" w:hAnsi="Calibri" w:cs="宋体"/>
          <w:color w:val="333333"/>
          <w:kern w:val="0"/>
          <w:szCs w:val="21"/>
        </w:rPr>
        <w:t>5</w:t>
      </w:r>
      <w:r w:rsidRPr="00F966C4">
        <w:rPr>
          <w:rFonts w:cs="宋体" w:hint="eastAsia"/>
          <w:color w:val="333333"/>
          <w:kern w:val="0"/>
          <w:szCs w:val="21"/>
        </w:rPr>
        <w:t>亿张，金融产品不断推陈出新，逐步建立了“以客户为中心”的综合金融服务体系，服务渠道全方位拓展，个人银行业务不断创新、锐意进取，为建设银行的发展进步贡献了力量。</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 xml:space="preserve">    </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从资金重要来源到负债业务半壁江山</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个人存款业务快速崛起</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1986</w:t>
      </w:r>
      <w:r w:rsidRPr="00F966C4">
        <w:rPr>
          <w:rFonts w:cs="宋体" w:hint="eastAsia"/>
          <w:color w:val="333333"/>
          <w:kern w:val="0"/>
          <w:szCs w:val="21"/>
        </w:rPr>
        <w:t>年，为了提高信贷资金自给能力，满足居民生活需求，建行发出“大力组织存款”的号召，拉开了建设银行大办居民储蓄、发展个人银行业务的序幕。经过两年探索，全行储蓄存款余额占各项存款比重由</w:t>
      </w:r>
      <w:r w:rsidRPr="00F966C4">
        <w:rPr>
          <w:rFonts w:ascii="Calibri" w:eastAsia="宋体" w:hAnsi="Calibri" w:cs="宋体"/>
          <w:color w:val="333333"/>
          <w:kern w:val="0"/>
          <w:szCs w:val="21"/>
        </w:rPr>
        <w:t>1987</w:t>
      </w:r>
      <w:r w:rsidRPr="00F966C4">
        <w:rPr>
          <w:rFonts w:cs="宋体" w:hint="eastAsia"/>
          <w:color w:val="333333"/>
          <w:kern w:val="0"/>
          <w:szCs w:val="21"/>
        </w:rPr>
        <w:t>年的</w:t>
      </w:r>
      <w:r w:rsidRPr="00F966C4">
        <w:rPr>
          <w:rFonts w:ascii="Calibri" w:eastAsia="宋体" w:hAnsi="Calibri" w:cs="宋体"/>
          <w:color w:val="333333"/>
          <w:kern w:val="0"/>
          <w:szCs w:val="21"/>
        </w:rPr>
        <w:t>3%</w:t>
      </w:r>
      <w:r w:rsidRPr="00F966C4">
        <w:rPr>
          <w:rFonts w:cs="宋体" w:hint="eastAsia"/>
          <w:color w:val="333333"/>
          <w:kern w:val="0"/>
          <w:szCs w:val="21"/>
        </w:rPr>
        <w:t>提高到</w:t>
      </w:r>
      <w:r w:rsidRPr="00F966C4">
        <w:rPr>
          <w:rFonts w:ascii="Calibri" w:eastAsia="宋体" w:hAnsi="Calibri" w:cs="宋体"/>
          <w:color w:val="333333"/>
          <w:kern w:val="0"/>
          <w:szCs w:val="21"/>
        </w:rPr>
        <w:t>1988</w:t>
      </w:r>
      <w:r w:rsidRPr="00F966C4">
        <w:rPr>
          <w:rFonts w:cs="宋体" w:hint="eastAsia"/>
          <w:color w:val="333333"/>
          <w:kern w:val="0"/>
          <w:szCs w:val="21"/>
        </w:rPr>
        <w:t>年的</w:t>
      </w:r>
      <w:r w:rsidRPr="00F966C4">
        <w:rPr>
          <w:rFonts w:ascii="Calibri" w:eastAsia="宋体" w:hAnsi="Calibri" w:cs="宋体"/>
          <w:color w:val="333333"/>
          <w:kern w:val="0"/>
          <w:szCs w:val="21"/>
        </w:rPr>
        <w:t>12%</w:t>
      </w:r>
      <w:r w:rsidRPr="00F966C4">
        <w:rPr>
          <w:rFonts w:cs="宋体" w:hint="eastAsia"/>
          <w:color w:val="333333"/>
          <w:kern w:val="0"/>
          <w:szCs w:val="21"/>
        </w:rPr>
        <w:t>，成为信贷资金的重要来源。</w:t>
      </w:r>
      <w:r w:rsidRPr="00F966C4">
        <w:rPr>
          <w:rFonts w:ascii="Calibri" w:eastAsia="宋体" w:hAnsi="Calibri" w:cs="宋体"/>
          <w:color w:val="333333"/>
          <w:kern w:val="0"/>
          <w:szCs w:val="21"/>
        </w:rPr>
        <w:t>1989</w:t>
      </w:r>
      <w:r w:rsidRPr="00F966C4">
        <w:rPr>
          <w:rFonts w:cs="宋体" w:hint="eastAsia"/>
          <w:color w:val="333333"/>
          <w:kern w:val="0"/>
          <w:szCs w:val="21"/>
        </w:rPr>
        <w:t>年总行增设筹款储蓄部，居民储蓄业务进入快速增长时期。</w:t>
      </w:r>
      <w:r w:rsidRPr="00F966C4">
        <w:rPr>
          <w:rFonts w:ascii="Calibri" w:eastAsia="宋体" w:hAnsi="Calibri" w:cs="宋体"/>
          <w:color w:val="333333"/>
          <w:kern w:val="0"/>
          <w:szCs w:val="21"/>
        </w:rPr>
        <w:t>1993</w:t>
      </w:r>
      <w:r w:rsidRPr="00F966C4">
        <w:rPr>
          <w:rFonts w:cs="宋体" w:hint="eastAsia"/>
          <w:color w:val="333333"/>
          <w:kern w:val="0"/>
          <w:szCs w:val="21"/>
        </w:rPr>
        <w:t>年，总行首次提出“筹资兴行”的观念，提出要始终把筹资储蓄工作摆在十分重要的位置；当年年底，居民储蓄存款余额达到</w:t>
      </w:r>
      <w:r w:rsidRPr="00F966C4">
        <w:rPr>
          <w:rFonts w:ascii="Calibri" w:eastAsia="宋体" w:hAnsi="Calibri" w:cs="宋体"/>
          <w:color w:val="333333"/>
          <w:kern w:val="0"/>
          <w:szCs w:val="21"/>
        </w:rPr>
        <w:t>1599</w:t>
      </w:r>
      <w:r w:rsidRPr="00F966C4">
        <w:rPr>
          <w:rFonts w:cs="宋体" w:hint="eastAsia"/>
          <w:color w:val="333333"/>
          <w:kern w:val="0"/>
          <w:szCs w:val="21"/>
        </w:rPr>
        <w:t>亿元，在全行各项存款中占</w:t>
      </w:r>
      <w:r w:rsidRPr="00F966C4">
        <w:rPr>
          <w:rFonts w:ascii="Calibri" w:eastAsia="宋体" w:hAnsi="Calibri" w:cs="宋体"/>
          <w:color w:val="333333"/>
          <w:kern w:val="0"/>
          <w:szCs w:val="21"/>
        </w:rPr>
        <w:t>42.4%</w:t>
      </w:r>
      <w:r w:rsidRPr="00F966C4">
        <w:rPr>
          <w:rFonts w:cs="宋体" w:hint="eastAsia"/>
          <w:color w:val="333333"/>
          <w:kern w:val="0"/>
          <w:szCs w:val="21"/>
        </w:rPr>
        <w:t>。</w:t>
      </w:r>
      <w:r w:rsidRPr="00F966C4">
        <w:rPr>
          <w:rFonts w:ascii="Calibri" w:eastAsia="宋体" w:hAnsi="Calibri" w:cs="宋体"/>
          <w:color w:val="333333"/>
          <w:kern w:val="0"/>
          <w:szCs w:val="21"/>
        </w:rPr>
        <w:t>1994</w:t>
      </w:r>
      <w:r w:rsidRPr="00F966C4">
        <w:rPr>
          <w:rFonts w:cs="宋体" w:hint="eastAsia"/>
          <w:color w:val="333333"/>
          <w:kern w:val="0"/>
          <w:szCs w:val="21"/>
        </w:rPr>
        <w:t>年，我国金融领域实行重大改革，建行确定了以“抢市场、争份额”为目标的储蓄存款发展指导思想，努力扩大市场份额；</w:t>
      </w:r>
      <w:r w:rsidRPr="00F966C4">
        <w:rPr>
          <w:rFonts w:ascii="Calibri" w:eastAsia="宋体" w:hAnsi="Calibri" w:cs="宋体"/>
          <w:color w:val="333333"/>
          <w:kern w:val="0"/>
          <w:szCs w:val="21"/>
        </w:rPr>
        <w:t>1996</w:t>
      </w:r>
      <w:r w:rsidRPr="00F966C4">
        <w:rPr>
          <w:rFonts w:cs="宋体" w:hint="eastAsia"/>
          <w:color w:val="333333"/>
          <w:kern w:val="0"/>
          <w:szCs w:val="21"/>
        </w:rPr>
        <w:t>年底，储蓄存款大幅增长，在全行一般性存款中的比重上升到</w:t>
      </w:r>
      <w:r w:rsidRPr="00F966C4">
        <w:rPr>
          <w:rFonts w:ascii="Calibri" w:eastAsia="宋体" w:hAnsi="Calibri" w:cs="宋体"/>
          <w:color w:val="333333"/>
          <w:kern w:val="0"/>
          <w:szCs w:val="21"/>
        </w:rPr>
        <w:t>49.2%</w:t>
      </w:r>
      <w:r w:rsidRPr="00F966C4">
        <w:rPr>
          <w:rFonts w:cs="宋体" w:hint="eastAsia"/>
          <w:color w:val="333333"/>
          <w:kern w:val="0"/>
          <w:szCs w:val="21"/>
        </w:rPr>
        <w:t>，成为全行负债业务的“半壁江山”。</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2003</w:t>
      </w:r>
      <w:r w:rsidRPr="00F966C4">
        <w:rPr>
          <w:rFonts w:cs="宋体" w:hint="eastAsia"/>
          <w:color w:val="333333"/>
          <w:kern w:val="0"/>
          <w:szCs w:val="21"/>
        </w:rPr>
        <w:t>年，总行对个人存款业务战略地位进行了调整，提出个人存款业务是提升个人银行核心竞争能力的基础，是全行相关业务生存和发展的重要基础。近几年，建行着力做大个人客户的资金总量，抓住各种形态客户资金“流量”，引入频繁流动客户资金“增量”，有</w:t>
      </w:r>
      <w:r w:rsidRPr="00F966C4">
        <w:rPr>
          <w:rFonts w:cs="宋体" w:hint="eastAsia"/>
          <w:color w:val="333333"/>
          <w:kern w:val="0"/>
          <w:szCs w:val="21"/>
        </w:rPr>
        <w:lastRenderedPageBreak/>
        <w:t>效沉淀客户资金“存量”。针对客户存取、结算、消费等储蓄周边需求，建行在代发工资、一本通、速汇通等基础上，相继推出了吉祥存单、一户通、全国通存通兑、结算通、联名账户等深受客户青睐的创新产品。尤其是</w:t>
      </w:r>
      <w:r w:rsidRPr="00F966C4">
        <w:rPr>
          <w:rFonts w:ascii="Calibri" w:eastAsia="宋体" w:hAnsi="Calibri" w:cs="宋体"/>
          <w:color w:val="333333"/>
          <w:kern w:val="0"/>
          <w:szCs w:val="21"/>
        </w:rPr>
        <w:t>2006</w:t>
      </w:r>
      <w:r w:rsidRPr="00F966C4">
        <w:rPr>
          <w:rFonts w:cs="宋体" w:hint="eastAsia"/>
          <w:color w:val="333333"/>
          <w:kern w:val="0"/>
          <w:szCs w:val="21"/>
        </w:rPr>
        <w:t>年在同业中率先开通人民币个人存款跨一级分行通存通兑，有效提高了存款竞争力。</w:t>
      </w:r>
      <w:r w:rsidRPr="00F966C4">
        <w:rPr>
          <w:rFonts w:ascii="Calibri" w:eastAsia="宋体" w:hAnsi="Calibri" w:cs="宋体"/>
          <w:color w:val="333333"/>
          <w:kern w:val="0"/>
          <w:szCs w:val="21"/>
        </w:rPr>
        <w:t>2006</w:t>
      </w:r>
      <w:r w:rsidRPr="00F966C4">
        <w:rPr>
          <w:rFonts w:cs="宋体" w:hint="eastAsia"/>
          <w:color w:val="333333"/>
          <w:kern w:val="0"/>
          <w:szCs w:val="21"/>
        </w:rPr>
        <w:t>年，个人存款余额在</w:t>
      </w:r>
      <w:r w:rsidRPr="00F966C4">
        <w:rPr>
          <w:rFonts w:ascii="Calibri" w:eastAsia="宋体" w:hAnsi="Calibri" w:cs="宋体"/>
          <w:color w:val="333333"/>
          <w:kern w:val="0"/>
          <w:szCs w:val="21"/>
        </w:rPr>
        <w:t>2001</w:t>
      </w:r>
      <w:r w:rsidRPr="00F966C4">
        <w:rPr>
          <w:rFonts w:cs="宋体" w:hint="eastAsia"/>
          <w:color w:val="333333"/>
          <w:kern w:val="0"/>
          <w:szCs w:val="21"/>
        </w:rPr>
        <w:t>年达到</w:t>
      </w:r>
      <w:r w:rsidRPr="00F966C4">
        <w:rPr>
          <w:rFonts w:ascii="Calibri" w:eastAsia="宋体" w:hAnsi="Calibri" w:cs="宋体"/>
          <w:color w:val="333333"/>
          <w:kern w:val="0"/>
          <w:szCs w:val="21"/>
        </w:rPr>
        <w:t>1</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的基础上突破了</w:t>
      </w:r>
      <w:r w:rsidRPr="00F966C4">
        <w:rPr>
          <w:rFonts w:ascii="Calibri" w:eastAsia="宋体" w:hAnsi="Calibri" w:cs="宋体"/>
          <w:color w:val="333333"/>
          <w:kern w:val="0"/>
          <w:szCs w:val="21"/>
        </w:rPr>
        <w:t>2</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w:t>
      </w:r>
      <w:r w:rsidRPr="00F966C4">
        <w:rPr>
          <w:rFonts w:ascii="Calibri" w:eastAsia="宋体" w:hAnsi="Calibri" w:cs="宋体"/>
          <w:color w:val="333333"/>
          <w:kern w:val="0"/>
          <w:szCs w:val="21"/>
        </w:rPr>
        <w:t>2009</w:t>
      </w:r>
      <w:r w:rsidRPr="00F966C4">
        <w:rPr>
          <w:rFonts w:cs="宋体" w:hint="eastAsia"/>
          <w:color w:val="333333"/>
          <w:kern w:val="0"/>
          <w:szCs w:val="21"/>
        </w:rPr>
        <w:t>年、</w:t>
      </w:r>
      <w:r w:rsidRPr="00F966C4">
        <w:rPr>
          <w:rFonts w:ascii="Calibri" w:eastAsia="宋体" w:hAnsi="Calibri" w:cs="宋体"/>
          <w:color w:val="333333"/>
          <w:kern w:val="0"/>
          <w:szCs w:val="21"/>
        </w:rPr>
        <w:t>2010</w:t>
      </w:r>
      <w:r w:rsidRPr="00F966C4">
        <w:rPr>
          <w:rFonts w:cs="宋体" w:hint="eastAsia"/>
          <w:color w:val="333333"/>
          <w:kern w:val="0"/>
          <w:szCs w:val="21"/>
        </w:rPr>
        <w:t>年又分别突破</w:t>
      </w:r>
      <w:r w:rsidRPr="00F966C4">
        <w:rPr>
          <w:rFonts w:ascii="Calibri" w:eastAsia="宋体" w:hAnsi="Calibri" w:cs="宋体"/>
          <w:color w:val="333333"/>
          <w:kern w:val="0"/>
          <w:szCs w:val="21"/>
        </w:rPr>
        <w:t>3</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和</w:t>
      </w:r>
      <w:r w:rsidRPr="00F966C4">
        <w:rPr>
          <w:rFonts w:ascii="Calibri" w:eastAsia="宋体" w:hAnsi="Calibri" w:cs="宋体"/>
          <w:color w:val="333333"/>
          <w:kern w:val="0"/>
          <w:szCs w:val="21"/>
        </w:rPr>
        <w:t>4</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w:t>
      </w:r>
      <w:r w:rsidRPr="00F966C4">
        <w:rPr>
          <w:rFonts w:ascii="Calibri" w:eastAsia="宋体" w:hAnsi="Calibri" w:cs="宋体"/>
          <w:color w:val="333333"/>
          <w:kern w:val="0"/>
          <w:szCs w:val="21"/>
        </w:rPr>
        <w:t>2013</w:t>
      </w:r>
      <w:r w:rsidRPr="00F966C4">
        <w:rPr>
          <w:rFonts w:cs="宋体" w:hint="eastAsia"/>
          <w:color w:val="333333"/>
          <w:kern w:val="0"/>
          <w:szCs w:val="21"/>
        </w:rPr>
        <w:t>年末，个人存款余额达</w:t>
      </w:r>
      <w:r w:rsidRPr="00F966C4">
        <w:rPr>
          <w:rFonts w:ascii="Calibri" w:eastAsia="宋体" w:hAnsi="Calibri" w:cs="宋体"/>
          <w:color w:val="333333"/>
          <w:kern w:val="0"/>
          <w:szCs w:val="21"/>
        </w:rPr>
        <w:t>5.5</w:t>
      </w:r>
      <w:proofErr w:type="gramStart"/>
      <w:r w:rsidRPr="00F966C4">
        <w:rPr>
          <w:rFonts w:cs="宋体" w:hint="eastAsia"/>
          <w:color w:val="333333"/>
          <w:kern w:val="0"/>
          <w:szCs w:val="21"/>
        </w:rPr>
        <w:t>万亿</w:t>
      </w:r>
      <w:proofErr w:type="gramEnd"/>
      <w:r w:rsidRPr="00F966C4">
        <w:rPr>
          <w:rFonts w:cs="宋体" w:hint="eastAsia"/>
          <w:color w:val="333333"/>
          <w:kern w:val="0"/>
          <w:szCs w:val="21"/>
        </w:rPr>
        <w:t>，四行占比</w:t>
      </w:r>
      <w:r w:rsidRPr="00F966C4">
        <w:rPr>
          <w:rFonts w:ascii="Calibri" w:eastAsia="宋体" w:hAnsi="Calibri" w:cs="宋体"/>
          <w:color w:val="333333"/>
          <w:kern w:val="0"/>
          <w:szCs w:val="21"/>
        </w:rPr>
        <w:t>24.2%</w:t>
      </w:r>
      <w:r w:rsidRPr="00F966C4">
        <w:rPr>
          <w:rFonts w:cs="宋体" w:hint="eastAsia"/>
          <w:color w:val="333333"/>
          <w:kern w:val="0"/>
          <w:szCs w:val="21"/>
        </w:rPr>
        <w:t>，创多年新高；当年新增近</w:t>
      </w:r>
      <w:r w:rsidRPr="00F966C4">
        <w:rPr>
          <w:rFonts w:ascii="Calibri" w:eastAsia="宋体" w:hAnsi="Calibri" w:cs="宋体"/>
          <w:color w:val="333333"/>
          <w:kern w:val="0"/>
          <w:szCs w:val="21"/>
        </w:rPr>
        <w:t>6000</w:t>
      </w:r>
      <w:r w:rsidRPr="00F966C4">
        <w:rPr>
          <w:rFonts w:cs="宋体" w:hint="eastAsia"/>
          <w:color w:val="333333"/>
          <w:kern w:val="0"/>
          <w:szCs w:val="21"/>
        </w:rPr>
        <w:t>亿，十多年来首次在年</w:t>
      </w:r>
      <w:proofErr w:type="gramStart"/>
      <w:r w:rsidRPr="00F966C4">
        <w:rPr>
          <w:rFonts w:cs="宋体" w:hint="eastAsia"/>
          <w:color w:val="333333"/>
          <w:kern w:val="0"/>
          <w:szCs w:val="21"/>
        </w:rPr>
        <w:t>末时</w:t>
      </w:r>
      <w:proofErr w:type="gramEnd"/>
      <w:r w:rsidRPr="00F966C4">
        <w:rPr>
          <w:rFonts w:cs="宋体" w:hint="eastAsia"/>
          <w:color w:val="333333"/>
          <w:kern w:val="0"/>
          <w:szCs w:val="21"/>
        </w:rPr>
        <w:t>点位居四行第一；个人人民币存款新增在全行一般性存款新增中占比</w:t>
      </w:r>
      <w:r w:rsidRPr="00F966C4">
        <w:rPr>
          <w:rFonts w:ascii="Calibri" w:eastAsia="宋体" w:hAnsi="Calibri" w:cs="宋体"/>
          <w:color w:val="333333"/>
          <w:kern w:val="0"/>
          <w:szCs w:val="21"/>
        </w:rPr>
        <w:t>55%</w:t>
      </w:r>
      <w:r w:rsidRPr="00F966C4">
        <w:rPr>
          <w:rFonts w:cs="宋体" w:hint="eastAsia"/>
          <w:color w:val="333333"/>
          <w:kern w:val="0"/>
          <w:szCs w:val="21"/>
        </w:rPr>
        <w:t>，“半壁江山”更加稳固。</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 xml:space="preserve">    </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从磁条卡到移动支付</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proofErr w:type="gramStart"/>
      <w:r w:rsidRPr="00F966C4">
        <w:rPr>
          <w:rFonts w:cs="宋体" w:hint="eastAsia"/>
          <w:b/>
          <w:bCs/>
          <w:color w:val="333333"/>
          <w:kern w:val="0"/>
        </w:rPr>
        <w:t>龙卡借记卡</w:t>
      </w:r>
      <w:proofErr w:type="gramEnd"/>
      <w:r w:rsidRPr="00F966C4">
        <w:rPr>
          <w:rFonts w:cs="宋体" w:hint="eastAsia"/>
          <w:b/>
          <w:bCs/>
          <w:color w:val="333333"/>
          <w:kern w:val="0"/>
        </w:rPr>
        <w:t>跨越式发展</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银行借记卡是个人业务</w:t>
      </w:r>
      <w:proofErr w:type="gramStart"/>
      <w:r w:rsidRPr="00F966C4">
        <w:rPr>
          <w:rFonts w:cs="宋体" w:hint="eastAsia"/>
          <w:color w:val="333333"/>
          <w:kern w:val="0"/>
          <w:szCs w:val="21"/>
        </w:rPr>
        <w:t>最</w:t>
      </w:r>
      <w:proofErr w:type="gramEnd"/>
      <w:r w:rsidRPr="00F966C4">
        <w:rPr>
          <w:rFonts w:cs="宋体" w:hint="eastAsia"/>
          <w:color w:val="333333"/>
          <w:kern w:val="0"/>
          <w:szCs w:val="21"/>
        </w:rPr>
        <w:t>基础、最重要的交易介质。建行把借记卡作为平台和工具，本着“一卡多能”的原则，最大限度整合金融服务功能，有力支持和带动了零售业务全面发展。</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1994</w:t>
      </w:r>
      <w:r w:rsidRPr="00F966C4">
        <w:rPr>
          <w:rFonts w:cs="宋体" w:hint="eastAsia"/>
          <w:color w:val="333333"/>
          <w:kern w:val="0"/>
          <w:szCs w:val="21"/>
        </w:rPr>
        <w:t>年建行以磁条卡为载体，发行了第一张</w:t>
      </w:r>
      <w:proofErr w:type="gramStart"/>
      <w:r w:rsidRPr="00F966C4">
        <w:rPr>
          <w:rFonts w:cs="宋体" w:hint="eastAsia"/>
          <w:color w:val="333333"/>
          <w:kern w:val="0"/>
          <w:szCs w:val="21"/>
        </w:rPr>
        <w:t>龙卡借记卡</w:t>
      </w:r>
      <w:proofErr w:type="gramEnd"/>
      <w:r w:rsidRPr="00F966C4">
        <w:rPr>
          <w:rFonts w:cs="宋体" w:hint="eastAsia"/>
          <w:color w:val="333333"/>
          <w:kern w:val="0"/>
          <w:szCs w:val="21"/>
        </w:rPr>
        <w:t>；</w:t>
      </w:r>
      <w:r w:rsidRPr="00F966C4">
        <w:rPr>
          <w:rFonts w:ascii="Calibri" w:eastAsia="宋体" w:hAnsi="Calibri" w:cs="宋体"/>
          <w:color w:val="333333"/>
          <w:kern w:val="0"/>
          <w:szCs w:val="21"/>
        </w:rPr>
        <w:t>1998</w:t>
      </w:r>
      <w:r w:rsidRPr="00F966C4">
        <w:rPr>
          <w:rFonts w:cs="宋体" w:hint="eastAsia"/>
          <w:color w:val="333333"/>
          <w:kern w:val="0"/>
          <w:szCs w:val="21"/>
        </w:rPr>
        <w:t>年实现</w:t>
      </w:r>
      <w:proofErr w:type="gramStart"/>
      <w:r w:rsidRPr="00F966C4">
        <w:rPr>
          <w:rFonts w:cs="宋体" w:hint="eastAsia"/>
          <w:color w:val="333333"/>
          <w:kern w:val="0"/>
          <w:szCs w:val="21"/>
        </w:rPr>
        <w:t>龙卡借记卡</w:t>
      </w:r>
      <w:proofErr w:type="gramEnd"/>
      <w:r w:rsidRPr="00F966C4">
        <w:rPr>
          <w:rFonts w:cs="宋体" w:hint="eastAsia"/>
          <w:color w:val="333333"/>
          <w:kern w:val="0"/>
          <w:szCs w:val="21"/>
        </w:rPr>
        <w:t>的异地使用；</w:t>
      </w:r>
      <w:r w:rsidRPr="00F966C4">
        <w:rPr>
          <w:rFonts w:ascii="Calibri" w:eastAsia="宋体" w:hAnsi="Calibri" w:cs="宋体"/>
          <w:color w:val="333333"/>
          <w:kern w:val="0"/>
          <w:szCs w:val="21"/>
        </w:rPr>
        <w:t xml:space="preserve"> 2000</w:t>
      </w:r>
      <w:r w:rsidRPr="00F966C4">
        <w:rPr>
          <w:rFonts w:cs="宋体" w:hint="eastAsia"/>
          <w:color w:val="333333"/>
          <w:kern w:val="0"/>
          <w:szCs w:val="21"/>
        </w:rPr>
        <w:t>年实现了龙卡在他行的跨行使用；</w:t>
      </w:r>
      <w:r w:rsidRPr="00F966C4">
        <w:rPr>
          <w:rFonts w:ascii="Calibri" w:eastAsia="宋体" w:hAnsi="Calibri" w:cs="宋体"/>
          <w:color w:val="333333"/>
          <w:kern w:val="0"/>
          <w:szCs w:val="21"/>
        </w:rPr>
        <w:t>2004</w:t>
      </w:r>
      <w:r w:rsidRPr="00F966C4">
        <w:rPr>
          <w:rFonts w:cs="宋体" w:hint="eastAsia"/>
          <w:color w:val="333333"/>
          <w:kern w:val="0"/>
          <w:szCs w:val="21"/>
        </w:rPr>
        <w:t>年在四大</w:t>
      </w:r>
      <w:proofErr w:type="gramStart"/>
      <w:r w:rsidRPr="00F966C4">
        <w:rPr>
          <w:rFonts w:cs="宋体" w:hint="eastAsia"/>
          <w:color w:val="333333"/>
          <w:kern w:val="0"/>
          <w:szCs w:val="21"/>
        </w:rPr>
        <w:t>行首家发行</w:t>
      </w:r>
      <w:proofErr w:type="gramEnd"/>
      <w:r w:rsidRPr="00F966C4">
        <w:rPr>
          <w:rFonts w:cs="宋体" w:hint="eastAsia"/>
          <w:color w:val="333333"/>
          <w:kern w:val="0"/>
          <w:szCs w:val="21"/>
        </w:rPr>
        <w:t>带有银联标识的银</w:t>
      </w:r>
      <w:proofErr w:type="gramStart"/>
      <w:r w:rsidRPr="00F966C4">
        <w:rPr>
          <w:rFonts w:cs="宋体" w:hint="eastAsia"/>
          <w:color w:val="333333"/>
          <w:kern w:val="0"/>
          <w:szCs w:val="21"/>
        </w:rPr>
        <w:t>联标准龙卡借</w:t>
      </w:r>
      <w:proofErr w:type="gramEnd"/>
      <w:r w:rsidRPr="00F966C4">
        <w:rPr>
          <w:rFonts w:cs="宋体" w:hint="eastAsia"/>
          <w:color w:val="333333"/>
          <w:kern w:val="0"/>
          <w:szCs w:val="21"/>
        </w:rPr>
        <w:t>记卡，推出面向中高端客户的多币种综合金融产品“建行理财卡”，并与美国银行合作，率先在国内推出</w:t>
      </w:r>
      <w:r w:rsidRPr="00F966C4">
        <w:rPr>
          <w:rFonts w:ascii="Calibri" w:eastAsia="宋体" w:hAnsi="Calibri" w:cs="宋体"/>
          <w:color w:val="333333"/>
          <w:kern w:val="0"/>
          <w:szCs w:val="21"/>
        </w:rPr>
        <w:t>ATM</w:t>
      </w:r>
      <w:r w:rsidRPr="00F966C4">
        <w:rPr>
          <w:rFonts w:cs="宋体" w:hint="eastAsia"/>
          <w:color w:val="333333"/>
          <w:kern w:val="0"/>
          <w:szCs w:val="21"/>
        </w:rPr>
        <w:t>跨境取现免手续费服务；</w:t>
      </w:r>
      <w:r w:rsidRPr="00F966C4">
        <w:rPr>
          <w:rFonts w:ascii="Calibri" w:eastAsia="宋体" w:hAnsi="Calibri" w:cs="宋体"/>
          <w:color w:val="333333"/>
          <w:kern w:val="0"/>
          <w:szCs w:val="21"/>
        </w:rPr>
        <w:t>2007</w:t>
      </w:r>
      <w:r w:rsidRPr="00F966C4">
        <w:rPr>
          <w:rFonts w:cs="宋体" w:hint="eastAsia"/>
          <w:color w:val="333333"/>
          <w:kern w:val="0"/>
          <w:szCs w:val="21"/>
        </w:rPr>
        <w:t>年推出面向大众的“龙卡通”，将建行借记卡的综合服务功能普及到普通大众；</w:t>
      </w:r>
      <w:r w:rsidRPr="00F966C4">
        <w:rPr>
          <w:rFonts w:ascii="Calibri" w:eastAsia="宋体" w:hAnsi="Calibri" w:cs="宋体"/>
          <w:color w:val="333333"/>
          <w:kern w:val="0"/>
          <w:szCs w:val="21"/>
        </w:rPr>
        <w:t>2011</w:t>
      </w:r>
      <w:r w:rsidRPr="00F966C4">
        <w:rPr>
          <w:rFonts w:cs="宋体" w:hint="eastAsia"/>
          <w:color w:val="333333"/>
          <w:kern w:val="0"/>
          <w:szCs w:val="21"/>
        </w:rPr>
        <w:t>年率先在全行范围内发行</w:t>
      </w:r>
      <w:r w:rsidRPr="00F966C4">
        <w:rPr>
          <w:rFonts w:ascii="Calibri" w:eastAsia="宋体" w:hAnsi="Calibri" w:cs="宋体"/>
          <w:color w:val="333333"/>
          <w:kern w:val="0"/>
          <w:szCs w:val="21"/>
        </w:rPr>
        <w:t>PBOC2.0</w:t>
      </w:r>
      <w:r w:rsidRPr="00F966C4">
        <w:rPr>
          <w:rFonts w:cs="宋体" w:hint="eastAsia"/>
          <w:color w:val="333333"/>
          <w:kern w:val="0"/>
          <w:szCs w:val="21"/>
        </w:rPr>
        <w:t>标准金融</w:t>
      </w:r>
      <w:r w:rsidRPr="00F966C4">
        <w:rPr>
          <w:rFonts w:ascii="Calibri" w:eastAsia="宋体" w:hAnsi="Calibri" w:cs="宋体"/>
          <w:color w:val="333333"/>
          <w:kern w:val="0"/>
          <w:szCs w:val="21"/>
        </w:rPr>
        <w:t>IC</w:t>
      </w:r>
      <w:r w:rsidRPr="00F966C4">
        <w:rPr>
          <w:rFonts w:cs="宋体" w:hint="eastAsia"/>
          <w:color w:val="333333"/>
          <w:kern w:val="0"/>
          <w:szCs w:val="21"/>
        </w:rPr>
        <w:t>卡，引领行业进入“芯”时代，目前发卡量已超过</w:t>
      </w:r>
      <w:r w:rsidRPr="00F966C4">
        <w:rPr>
          <w:rFonts w:ascii="Calibri" w:eastAsia="宋体" w:hAnsi="Calibri" w:cs="宋体"/>
          <w:color w:val="333333"/>
          <w:kern w:val="0"/>
          <w:szCs w:val="21"/>
        </w:rPr>
        <w:t>1</w:t>
      </w:r>
      <w:r w:rsidRPr="00F966C4">
        <w:rPr>
          <w:rFonts w:cs="宋体" w:hint="eastAsia"/>
          <w:color w:val="333333"/>
          <w:kern w:val="0"/>
          <w:szCs w:val="21"/>
        </w:rPr>
        <w:t>亿张；同年在国内首次推出了移动支付产品，将基于</w:t>
      </w:r>
      <w:r w:rsidRPr="00F966C4">
        <w:rPr>
          <w:rFonts w:ascii="Calibri" w:eastAsia="宋体" w:hAnsi="Calibri" w:cs="宋体"/>
          <w:color w:val="333333"/>
          <w:kern w:val="0"/>
          <w:szCs w:val="21"/>
        </w:rPr>
        <w:t>PBOC</w:t>
      </w:r>
      <w:r w:rsidRPr="00F966C4">
        <w:rPr>
          <w:rFonts w:cs="宋体" w:hint="eastAsia"/>
          <w:color w:val="333333"/>
          <w:kern w:val="0"/>
          <w:szCs w:val="21"/>
        </w:rPr>
        <w:t>标准的金融</w:t>
      </w:r>
      <w:r w:rsidRPr="00F966C4">
        <w:rPr>
          <w:rFonts w:ascii="Calibri" w:eastAsia="宋体" w:hAnsi="Calibri" w:cs="宋体"/>
          <w:color w:val="333333"/>
          <w:kern w:val="0"/>
          <w:szCs w:val="21"/>
        </w:rPr>
        <w:t>IC</w:t>
      </w:r>
      <w:r w:rsidRPr="00F966C4">
        <w:rPr>
          <w:rFonts w:cs="宋体" w:hint="eastAsia"/>
          <w:color w:val="333333"/>
          <w:kern w:val="0"/>
          <w:szCs w:val="21"/>
        </w:rPr>
        <w:t>账户写入</w:t>
      </w:r>
      <w:r w:rsidRPr="00F966C4">
        <w:rPr>
          <w:rFonts w:ascii="Calibri" w:eastAsia="宋体" w:hAnsi="Calibri" w:cs="宋体"/>
          <w:color w:val="333333"/>
          <w:kern w:val="0"/>
          <w:szCs w:val="21"/>
        </w:rPr>
        <w:t>SD</w:t>
      </w:r>
      <w:r w:rsidRPr="00F966C4">
        <w:rPr>
          <w:rFonts w:cs="宋体" w:hint="eastAsia"/>
          <w:color w:val="333333"/>
          <w:kern w:val="0"/>
          <w:szCs w:val="21"/>
        </w:rPr>
        <w:t>卡中，</w:t>
      </w:r>
      <w:proofErr w:type="gramStart"/>
      <w:r w:rsidRPr="00F966C4">
        <w:rPr>
          <w:rFonts w:cs="宋体" w:hint="eastAsia"/>
          <w:color w:val="333333"/>
          <w:kern w:val="0"/>
          <w:szCs w:val="21"/>
        </w:rPr>
        <w:t>实现线</w:t>
      </w:r>
      <w:proofErr w:type="gramEnd"/>
      <w:r w:rsidRPr="00F966C4">
        <w:rPr>
          <w:rFonts w:cs="宋体" w:hint="eastAsia"/>
          <w:color w:val="333333"/>
          <w:kern w:val="0"/>
          <w:szCs w:val="21"/>
        </w:rPr>
        <w:t>上线下整合。此外，支付宝龙卡、八一龙卡等十余款总行联名卡相继问世，分行也根据市场需求发行了种类众多的联名借记卡，为客户提供全方位用卡服务。</w:t>
      </w:r>
      <w:r w:rsidRPr="00F966C4">
        <w:rPr>
          <w:rFonts w:ascii="Calibri" w:eastAsia="宋体" w:hAnsi="Calibri" w:cs="宋体"/>
          <w:color w:val="333333"/>
          <w:kern w:val="0"/>
          <w:szCs w:val="21"/>
        </w:rPr>
        <w:t>2013</w:t>
      </w:r>
      <w:r w:rsidRPr="00F966C4">
        <w:rPr>
          <w:rFonts w:cs="宋体" w:hint="eastAsia"/>
          <w:color w:val="333333"/>
          <w:kern w:val="0"/>
          <w:szCs w:val="21"/>
        </w:rPr>
        <w:t>年底，建行借记卡发卡量突破</w:t>
      </w:r>
      <w:r w:rsidRPr="00F966C4">
        <w:rPr>
          <w:rFonts w:ascii="Calibri" w:eastAsia="宋体" w:hAnsi="Calibri" w:cs="宋体"/>
          <w:color w:val="333333"/>
          <w:kern w:val="0"/>
          <w:szCs w:val="21"/>
        </w:rPr>
        <w:t>5</w:t>
      </w:r>
      <w:r w:rsidRPr="00F966C4">
        <w:rPr>
          <w:rFonts w:cs="宋体" w:hint="eastAsia"/>
          <w:color w:val="333333"/>
          <w:kern w:val="0"/>
          <w:szCs w:val="21"/>
        </w:rPr>
        <w:t>亿张，</w:t>
      </w:r>
      <w:r w:rsidRPr="00F966C4">
        <w:rPr>
          <w:rFonts w:ascii="Calibri" w:eastAsia="宋体" w:hAnsi="Calibri" w:cs="宋体"/>
          <w:color w:val="333333"/>
          <w:kern w:val="0"/>
          <w:szCs w:val="21"/>
        </w:rPr>
        <w:t>20</w:t>
      </w:r>
      <w:r w:rsidRPr="00F966C4">
        <w:rPr>
          <w:rFonts w:cs="宋体" w:hint="eastAsia"/>
          <w:color w:val="333333"/>
          <w:kern w:val="0"/>
          <w:szCs w:val="21"/>
        </w:rPr>
        <w:t>年间扩大</w:t>
      </w:r>
      <w:r w:rsidRPr="00F966C4">
        <w:rPr>
          <w:rFonts w:ascii="Calibri" w:eastAsia="宋体" w:hAnsi="Calibri" w:cs="宋体"/>
          <w:color w:val="333333"/>
          <w:kern w:val="0"/>
          <w:szCs w:val="21"/>
        </w:rPr>
        <w:t>300</w:t>
      </w:r>
      <w:r w:rsidRPr="00F966C4">
        <w:rPr>
          <w:rFonts w:cs="宋体" w:hint="eastAsia"/>
          <w:color w:val="333333"/>
          <w:kern w:val="0"/>
          <w:szCs w:val="21"/>
        </w:rPr>
        <w:t>多倍，个人结算和借记卡收入保持全行第一大中间业务收入产品；卡片功能得到全面完善，应用领域渗入到居民经济生活各个方面，“龙的传人用龙卡”的品牌形象深入人心。</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从简单代发到综合产品服务体系</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个人金融产品异彩纷呈</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ascii="Calibri" w:eastAsia="宋体" w:hAnsi="Calibri" w:cs="宋体"/>
          <w:color w:val="333333"/>
          <w:kern w:val="0"/>
          <w:szCs w:val="21"/>
        </w:rPr>
        <w:t>20</w:t>
      </w:r>
      <w:r w:rsidRPr="00F966C4">
        <w:rPr>
          <w:rFonts w:cs="宋体" w:hint="eastAsia"/>
          <w:color w:val="333333"/>
          <w:kern w:val="0"/>
          <w:szCs w:val="21"/>
        </w:rPr>
        <w:t>世纪</w:t>
      </w:r>
      <w:r w:rsidRPr="00F966C4">
        <w:rPr>
          <w:rFonts w:ascii="Calibri" w:eastAsia="宋体" w:hAnsi="Calibri" w:cs="宋体"/>
          <w:color w:val="333333"/>
          <w:kern w:val="0"/>
          <w:szCs w:val="21"/>
        </w:rPr>
        <w:t>80</w:t>
      </w:r>
      <w:r w:rsidRPr="00F966C4">
        <w:rPr>
          <w:rFonts w:cs="宋体" w:hint="eastAsia"/>
          <w:color w:val="333333"/>
          <w:kern w:val="0"/>
          <w:szCs w:val="21"/>
        </w:rPr>
        <w:t>年代末期，为吸引储蓄存款，建行推出了代发工资、代发债券等业务，初具综合零售银行的雏形。</w:t>
      </w:r>
      <w:r w:rsidRPr="00F966C4">
        <w:rPr>
          <w:rFonts w:ascii="Calibri" w:eastAsia="宋体" w:hAnsi="Calibri" w:cs="宋体"/>
          <w:color w:val="333333"/>
          <w:kern w:val="0"/>
          <w:szCs w:val="21"/>
        </w:rPr>
        <w:t>90</w:t>
      </w:r>
      <w:r w:rsidRPr="00F966C4">
        <w:rPr>
          <w:rFonts w:cs="宋体" w:hint="eastAsia"/>
          <w:color w:val="333333"/>
          <w:kern w:val="0"/>
          <w:szCs w:val="21"/>
        </w:rPr>
        <w:t>年代初期，建行首次提出“以代促存、开办多种社会代理业务”的发展措施，推动开办代收</w:t>
      </w:r>
      <w:proofErr w:type="gramStart"/>
      <w:r w:rsidRPr="00F966C4">
        <w:rPr>
          <w:rFonts w:cs="宋体" w:hint="eastAsia"/>
          <w:color w:val="333333"/>
          <w:kern w:val="0"/>
          <w:szCs w:val="21"/>
        </w:rPr>
        <w:t>水电煤暖等</w:t>
      </w:r>
      <w:proofErr w:type="gramEnd"/>
      <w:r w:rsidRPr="00F966C4">
        <w:rPr>
          <w:rFonts w:cs="宋体" w:hint="eastAsia"/>
          <w:color w:val="333333"/>
          <w:kern w:val="0"/>
          <w:szCs w:val="21"/>
        </w:rPr>
        <w:t>费用、代保管有价证券、代办个人保险等业务。</w:t>
      </w:r>
      <w:r w:rsidRPr="00F966C4">
        <w:rPr>
          <w:rFonts w:ascii="Calibri" w:eastAsia="宋体" w:hAnsi="Calibri" w:cs="宋体"/>
          <w:color w:val="333333"/>
          <w:kern w:val="0"/>
          <w:szCs w:val="21"/>
        </w:rPr>
        <w:t>1998</w:t>
      </w:r>
      <w:r w:rsidRPr="00F966C4">
        <w:rPr>
          <w:rFonts w:cs="宋体" w:hint="eastAsia"/>
          <w:color w:val="333333"/>
          <w:kern w:val="0"/>
          <w:szCs w:val="21"/>
        </w:rPr>
        <w:lastRenderedPageBreak/>
        <w:t>年开始，建行将代发工资等个人代理业务纳入到中间业务规范管理范围，积极拓展代理业务品种；</w:t>
      </w:r>
      <w:r w:rsidRPr="00F966C4">
        <w:rPr>
          <w:rFonts w:ascii="Calibri" w:eastAsia="宋体" w:hAnsi="Calibri" w:cs="宋体"/>
          <w:color w:val="333333"/>
          <w:kern w:val="0"/>
          <w:szCs w:val="21"/>
        </w:rPr>
        <w:t>1999</w:t>
      </w:r>
      <w:r w:rsidRPr="00F966C4">
        <w:rPr>
          <w:rFonts w:cs="宋体" w:hint="eastAsia"/>
          <w:color w:val="333333"/>
          <w:kern w:val="0"/>
          <w:szCs w:val="21"/>
        </w:rPr>
        <w:t>年，开办了个人外汇买卖业务，个人金融产品种类不断增加。</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随着我国加入世贸，零售经验丰富的外资银行相继进入，面对国内外银行的严峻挑战，建行围绕客户金融需求和日常生活，以理财类业务为切入点，积极探索零售服务新领域。</w:t>
      </w:r>
      <w:r w:rsidRPr="00F966C4">
        <w:rPr>
          <w:rFonts w:ascii="Calibri" w:eastAsia="宋体" w:hAnsi="Calibri" w:cs="宋体"/>
          <w:color w:val="333333"/>
          <w:kern w:val="0"/>
          <w:szCs w:val="21"/>
        </w:rPr>
        <w:t>2005</w:t>
      </w:r>
      <w:r w:rsidRPr="00F966C4">
        <w:rPr>
          <w:rFonts w:cs="宋体" w:hint="eastAsia"/>
          <w:color w:val="333333"/>
          <w:kern w:val="0"/>
          <w:szCs w:val="21"/>
        </w:rPr>
        <w:t>年推出第一只人民币理财产品“利得盈”，在四大行率先开办个人理财业务，目前余额已达到起初的</w:t>
      </w:r>
      <w:r w:rsidRPr="00F966C4">
        <w:rPr>
          <w:rFonts w:ascii="Calibri" w:eastAsia="宋体" w:hAnsi="Calibri" w:cs="宋体"/>
          <w:color w:val="333333"/>
          <w:kern w:val="0"/>
          <w:szCs w:val="21"/>
        </w:rPr>
        <w:t>300</w:t>
      </w:r>
      <w:r w:rsidRPr="00F966C4">
        <w:rPr>
          <w:rFonts w:cs="宋体" w:hint="eastAsia"/>
          <w:color w:val="333333"/>
          <w:kern w:val="0"/>
          <w:szCs w:val="21"/>
        </w:rPr>
        <w:t>多倍，销量增长</w:t>
      </w:r>
      <w:r w:rsidRPr="00F966C4">
        <w:rPr>
          <w:rFonts w:ascii="Calibri" w:eastAsia="宋体" w:hAnsi="Calibri" w:cs="宋体"/>
          <w:color w:val="333333"/>
          <w:kern w:val="0"/>
          <w:szCs w:val="21"/>
        </w:rPr>
        <w:t>1600</w:t>
      </w:r>
      <w:r w:rsidRPr="00F966C4">
        <w:rPr>
          <w:rFonts w:cs="宋体" w:hint="eastAsia"/>
          <w:color w:val="333333"/>
          <w:kern w:val="0"/>
          <w:szCs w:val="21"/>
        </w:rPr>
        <w:t>多倍；证券代理业务由</w:t>
      </w:r>
      <w:r w:rsidRPr="00F966C4">
        <w:rPr>
          <w:rFonts w:ascii="Calibri" w:eastAsia="宋体" w:hAnsi="Calibri" w:cs="宋体"/>
          <w:color w:val="333333"/>
          <w:kern w:val="0"/>
          <w:szCs w:val="21"/>
        </w:rPr>
        <w:t>1994</w:t>
      </w:r>
      <w:r w:rsidRPr="00F966C4">
        <w:rPr>
          <w:rFonts w:cs="宋体" w:hint="eastAsia"/>
          <w:color w:val="333333"/>
          <w:kern w:val="0"/>
          <w:szCs w:val="21"/>
        </w:rPr>
        <w:t>年的凭证式国债代理逐渐发展为集凭证式国债、记账式国债、开放式基金、银证转账、客户证券保证金服务、</w:t>
      </w:r>
      <w:proofErr w:type="gramStart"/>
      <w:r w:rsidRPr="00F966C4">
        <w:rPr>
          <w:rFonts w:cs="宋体" w:hint="eastAsia"/>
          <w:color w:val="333333"/>
          <w:kern w:val="0"/>
          <w:szCs w:val="21"/>
        </w:rPr>
        <w:t>基金定投等</w:t>
      </w:r>
      <w:proofErr w:type="gramEnd"/>
      <w:r w:rsidRPr="00F966C4">
        <w:rPr>
          <w:rFonts w:cs="宋体" w:hint="eastAsia"/>
          <w:color w:val="333333"/>
          <w:kern w:val="0"/>
          <w:szCs w:val="21"/>
        </w:rPr>
        <w:t>业务于一体的证券代理业务体系；</w:t>
      </w:r>
      <w:r w:rsidRPr="00F966C4">
        <w:rPr>
          <w:rFonts w:ascii="Calibri" w:eastAsia="宋体" w:hAnsi="Calibri" w:cs="宋体"/>
          <w:color w:val="333333"/>
          <w:kern w:val="0"/>
          <w:szCs w:val="21"/>
        </w:rPr>
        <w:t>2004</w:t>
      </w:r>
      <w:r w:rsidRPr="00F966C4">
        <w:rPr>
          <w:rFonts w:cs="宋体" w:hint="eastAsia"/>
          <w:color w:val="333333"/>
          <w:kern w:val="0"/>
          <w:szCs w:val="21"/>
        </w:rPr>
        <w:t>年建行推出“汇得盈”外币理财产品，之后陆续开办了个人结售汇、个人国际速汇、外币通存通兑</w:t>
      </w:r>
      <w:proofErr w:type="gramStart"/>
      <w:r w:rsidRPr="00F966C4">
        <w:rPr>
          <w:rFonts w:cs="宋体" w:hint="eastAsia"/>
          <w:color w:val="333333"/>
          <w:kern w:val="0"/>
          <w:szCs w:val="21"/>
        </w:rPr>
        <w:t>和网银结售汇</w:t>
      </w:r>
      <w:proofErr w:type="gramEnd"/>
      <w:r w:rsidRPr="00F966C4">
        <w:rPr>
          <w:rFonts w:cs="宋体" w:hint="eastAsia"/>
          <w:color w:val="333333"/>
          <w:kern w:val="0"/>
          <w:szCs w:val="21"/>
        </w:rPr>
        <w:t>等个人外汇业务；个人黄金业务在</w:t>
      </w:r>
      <w:r w:rsidRPr="00F966C4">
        <w:rPr>
          <w:rFonts w:ascii="Calibri" w:eastAsia="宋体" w:hAnsi="Calibri" w:cs="宋体"/>
          <w:color w:val="333333"/>
          <w:kern w:val="0"/>
          <w:szCs w:val="21"/>
        </w:rPr>
        <w:t>2005</w:t>
      </w:r>
      <w:r w:rsidRPr="00F966C4">
        <w:rPr>
          <w:rFonts w:cs="宋体" w:hint="eastAsia"/>
          <w:color w:val="333333"/>
          <w:kern w:val="0"/>
          <w:szCs w:val="21"/>
        </w:rPr>
        <w:t>年实物黄金金条基础上，形成了“建行金”为品牌形象、涵盖实物和账户贵金属的多元化经营模式；代理人身保险业务积极推动客户、产品、销售转型，产品品种丰富，涵盖理财、养老、健康、意外等多种保障需求，业务规模和品质位居市场前列。个人金融产品不断推陈出新，逐渐建立多层次、多维度的个人金融产品服务体系，以优势业务发展带动整体服务水平的提升。</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从储蓄柜台到网点转型</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“以客户为中心”理念深入人心</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建行开办居民储蓄业务之初，尽管只有储蓄柜台这一种服务形式，但十分重视优质服务工作，奉行“服务第一、储户至上”的原则，建立“梯形服务”机制，服务质量和水平迅速提高。</w:t>
      </w:r>
      <w:r w:rsidRPr="00F966C4">
        <w:rPr>
          <w:rFonts w:ascii="Calibri" w:eastAsia="宋体" w:hAnsi="Calibri" w:cs="宋体"/>
          <w:color w:val="333333"/>
          <w:kern w:val="0"/>
          <w:szCs w:val="21"/>
        </w:rPr>
        <w:t>1994</w:t>
      </w:r>
      <w:r w:rsidRPr="00F966C4">
        <w:rPr>
          <w:rFonts w:cs="宋体" w:hint="eastAsia"/>
          <w:color w:val="333333"/>
          <w:kern w:val="0"/>
          <w:szCs w:val="21"/>
        </w:rPr>
        <w:t>年，建行推出“储蓄柜员制”，对柜面服务形式变革产生深远影响；同期推出了《储蓄员工岗位守则》、“三项承诺”、“一米线服务”等措施，为储户提供了统一有序的服务氛围。</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进入</w:t>
      </w:r>
      <w:r w:rsidRPr="00F966C4">
        <w:rPr>
          <w:rFonts w:ascii="Calibri" w:eastAsia="宋体" w:hAnsi="Calibri" w:cs="宋体"/>
          <w:color w:val="333333"/>
          <w:kern w:val="0"/>
          <w:szCs w:val="21"/>
        </w:rPr>
        <w:t>21</w:t>
      </w:r>
      <w:r w:rsidRPr="00F966C4">
        <w:rPr>
          <w:rFonts w:cs="宋体" w:hint="eastAsia"/>
          <w:color w:val="333333"/>
          <w:kern w:val="0"/>
          <w:szCs w:val="21"/>
        </w:rPr>
        <w:t>世纪，建行逐渐确立“以客户为中心、以市场为导向”的经营理念，网点服务形式不断革新。</w:t>
      </w:r>
      <w:r w:rsidRPr="00F966C4">
        <w:rPr>
          <w:rFonts w:ascii="Calibri" w:eastAsia="宋体" w:hAnsi="Calibri" w:cs="宋体"/>
          <w:color w:val="333333"/>
          <w:kern w:val="0"/>
          <w:szCs w:val="21"/>
        </w:rPr>
        <w:t>2006</w:t>
      </w:r>
      <w:r w:rsidRPr="00F966C4">
        <w:rPr>
          <w:rFonts w:cs="宋体" w:hint="eastAsia"/>
          <w:color w:val="333333"/>
          <w:kern w:val="0"/>
          <w:szCs w:val="21"/>
        </w:rPr>
        <w:t>年，建行在同业率先启动零售网点转型工作，参照国际先进零售银行运作模式，推进网点功能由核算交易型向营销服务型转变。</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网点转型采取优化流程、角色清分、大堂制胜、网点精神、环境改造等措施，确立“五岗位</w:t>
      </w:r>
      <w:proofErr w:type="gramStart"/>
      <w:r w:rsidRPr="00F966C4">
        <w:rPr>
          <w:rFonts w:cs="宋体" w:hint="eastAsia"/>
          <w:color w:val="333333"/>
          <w:kern w:val="0"/>
          <w:szCs w:val="21"/>
        </w:rPr>
        <w:t>一</w:t>
      </w:r>
      <w:proofErr w:type="gramEnd"/>
      <w:r w:rsidRPr="00F966C4">
        <w:rPr>
          <w:rFonts w:cs="宋体" w:hint="eastAsia"/>
          <w:color w:val="333333"/>
          <w:kern w:val="0"/>
          <w:szCs w:val="21"/>
        </w:rPr>
        <w:t>角色”的分工，重新设置网点空间布局和功能分区，统一网点视觉形象，实现了网点营销服务流程的标准化和规范化，被公认为是中国银行业改革中最广泛、最深刻、最成功的变革。</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转型后客户平均等候时间下降</w:t>
      </w:r>
      <w:r w:rsidRPr="00F966C4">
        <w:rPr>
          <w:rFonts w:ascii="Calibri" w:eastAsia="宋体" w:hAnsi="Calibri" w:cs="宋体"/>
          <w:color w:val="333333"/>
          <w:kern w:val="0"/>
          <w:szCs w:val="21"/>
        </w:rPr>
        <w:t>35</w:t>
      </w:r>
      <w:r w:rsidRPr="00F966C4">
        <w:rPr>
          <w:rFonts w:cs="宋体" w:hint="eastAsia"/>
          <w:color w:val="333333"/>
          <w:kern w:val="0"/>
          <w:szCs w:val="21"/>
        </w:rPr>
        <w:t>％，产品销售的时间增长</w:t>
      </w:r>
      <w:r w:rsidRPr="00F966C4">
        <w:rPr>
          <w:rFonts w:ascii="Calibri" w:eastAsia="宋体" w:hAnsi="Calibri" w:cs="宋体"/>
          <w:color w:val="333333"/>
          <w:kern w:val="0"/>
          <w:szCs w:val="21"/>
        </w:rPr>
        <w:t>67%</w:t>
      </w:r>
      <w:r w:rsidRPr="00F966C4">
        <w:rPr>
          <w:rFonts w:cs="宋体" w:hint="eastAsia"/>
          <w:color w:val="333333"/>
          <w:kern w:val="0"/>
          <w:szCs w:val="21"/>
        </w:rPr>
        <w:t>，交易效率提高近</w:t>
      </w:r>
      <w:r w:rsidRPr="00F966C4">
        <w:rPr>
          <w:rFonts w:ascii="Calibri" w:eastAsia="宋体" w:hAnsi="Calibri" w:cs="宋体"/>
          <w:color w:val="333333"/>
          <w:kern w:val="0"/>
          <w:szCs w:val="21"/>
        </w:rPr>
        <w:t>39</w:t>
      </w:r>
      <w:r w:rsidRPr="00F966C4">
        <w:rPr>
          <w:rFonts w:cs="宋体" w:hint="eastAsia"/>
          <w:color w:val="333333"/>
          <w:kern w:val="0"/>
          <w:szCs w:val="21"/>
        </w:rPr>
        <w:t>％。</w:t>
      </w:r>
      <w:r w:rsidRPr="00F966C4">
        <w:rPr>
          <w:rFonts w:ascii="Calibri" w:eastAsia="宋体" w:hAnsi="Calibri" w:cs="宋体"/>
          <w:color w:val="333333"/>
          <w:kern w:val="0"/>
          <w:szCs w:val="21"/>
        </w:rPr>
        <w:t>2009</w:t>
      </w:r>
      <w:r w:rsidRPr="00F966C4">
        <w:rPr>
          <w:rFonts w:cs="宋体" w:hint="eastAsia"/>
          <w:color w:val="333333"/>
          <w:kern w:val="0"/>
          <w:szCs w:val="21"/>
        </w:rPr>
        <w:t>年开始推广针对富裕客户服务提升的二代转型，推动</w:t>
      </w:r>
      <w:r w:rsidRPr="00F966C4">
        <w:rPr>
          <w:rFonts w:ascii="Calibri" w:eastAsia="宋体" w:hAnsi="Calibri" w:cs="宋体"/>
          <w:color w:val="333333"/>
          <w:kern w:val="0"/>
          <w:szCs w:val="21"/>
        </w:rPr>
        <w:t>VIP</w:t>
      </w:r>
      <w:r w:rsidRPr="00F966C4">
        <w:rPr>
          <w:rFonts w:cs="宋体" w:hint="eastAsia"/>
          <w:color w:val="333333"/>
          <w:kern w:val="0"/>
          <w:szCs w:val="21"/>
        </w:rPr>
        <w:t>客户服务模式向“客户需求</w:t>
      </w:r>
      <w:r w:rsidRPr="00F966C4">
        <w:rPr>
          <w:rFonts w:cs="宋体" w:hint="eastAsia"/>
          <w:color w:val="333333"/>
          <w:kern w:val="0"/>
          <w:szCs w:val="21"/>
        </w:rPr>
        <w:lastRenderedPageBreak/>
        <w:t>驱动型”转变。同时，以前台营销服务操作、后台数据分析、综合营销管理为着眼点，相继开发了</w:t>
      </w:r>
      <w:r w:rsidRPr="00F966C4">
        <w:rPr>
          <w:rFonts w:ascii="Calibri" w:eastAsia="宋体" w:hAnsi="Calibri" w:cs="宋体"/>
          <w:color w:val="333333"/>
          <w:kern w:val="0"/>
          <w:szCs w:val="21"/>
        </w:rPr>
        <w:t>OCRM</w:t>
      </w:r>
      <w:r w:rsidRPr="00F966C4">
        <w:rPr>
          <w:rFonts w:cs="宋体" w:hint="eastAsia"/>
          <w:color w:val="333333"/>
          <w:kern w:val="0"/>
          <w:szCs w:val="21"/>
        </w:rPr>
        <w:t>、</w:t>
      </w:r>
      <w:r w:rsidRPr="00F966C4">
        <w:rPr>
          <w:rFonts w:ascii="Calibri" w:eastAsia="宋体" w:hAnsi="Calibri" w:cs="宋体"/>
          <w:color w:val="333333"/>
          <w:kern w:val="0"/>
          <w:szCs w:val="21"/>
        </w:rPr>
        <w:t>ACRM</w:t>
      </w:r>
      <w:r w:rsidRPr="00F966C4">
        <w:rPr>
          <w:rFonts w:cs="宋体" w:hint="eastAsia"/>
          <w:color w:val="333333"/>
          <w:kern w:val="0"/>
          <w:szCs w:val="21"/>
        </w:rPr>
        <w:t>、</w:t>
      </w:r>
      <w:r w:rsidRPr="00F966C4">
        <w:rPr>
          <w:rFonts w:ascii="Calibri" w:eastAsia="宋体" w:hAnsi="Calibri" w:cs="宋体"/>
          <w:color w:val="333333"/>
          <w:kern w:val="0"/>
          <w:szCs w:val="21"/>
        </w:rPr>
        <w:t>PPSS</w:t>
      </w:r>
      <w:r w:rsidRPr="00F966C4">
        <w:rPr>
          <w:rFonts w:cs="宋体" w:hint="eastAsia"/>
          <w:color w:val="333333"/>
          <w:kern w:val="0"/>
          <w:szCs w:val="21"/>
        </w:rPr>
        <w:t>、</w:t>
      </w:r>
      <w:r w:rsidRPr="00F966C4">
        <w:rPr>
          <w:rFonts w:ascii="Calibri" w:eastAsia="宋体" w:hAnsi="Calibri" w:cs="宋体"/>
          <w:color w:val="333333"/>
          <w:kern w:val="0"/>
          <w:szCs w:val="21"/>
        </w:rPr>
        <w:t>PBCS</w:t>
      </w:r>
      <w:r w:rsidRPr="00F966C4">
        <w:rPr>
          <w:rFonts w:cs="宋体" w:hint="eastAsia"/>
          <w:color w:val="333333"/>
          <w:kern w:val="0"/>
          <w:szCs w:val="21"/>
        </w:rPr>
        <w:t>等四大技术平台，建立了客户视角的</w:t>
      </w:r>
      <w:r w:rsidRPr="00F966C4">
        <w:rPr>
          <w:rFonts w:ascii="Calibri" w:eastAsia="宋体" w:hAnsi="Calibri" w:cs="宋体"/>
          <w:color w:val="333333"/>
          <w:kern w:val="0"/>
          <w:szCs w:val="21"/>
        </w:rPr>
        <w:t>AUM</w:t>
      </w:r>
      <w:r w:rsidRPr="00F966C4">
        <w:rPr>
          <w:rFonts w:cs="宋体" w:hint="eastAsia"/>
          <w:color w:val="333333"/>
          <w:kern w:val="0"/>
          <w:szCs w:val="21"/>
        </w:rPr>
        <w:t>值和银行视角的客户综合积分体系，以强大的信息技术系统，支持转型工作的开展和客户服务水平的全面提升。</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目前，全行个人有资产客户已超过</w:t>
      </w:r>
      <w:r w:rsidRPr="00F966C4">
        <w:rPr>
          <w:rFonts w:ascii="Calibri" w:eastAsia="宋体" w:hAnsi="Calibri" w:cs="宋体"/>
          <w:color w:val="333333"/>
          <w:kern w:val="0"/>
          <w:szCs w:val="21"/>
        </w:rPr>
        <w:t>2</w:t>
      </w:r>
      <w:r w:rsidRPr="00F966C4">
        <w:rPr>
          <w:rFonts w:cs="宋体" w:hint="eastAsia"/>
          <w:color w:val="333333"/>
          <w:kern w:val="0"/>
          <w:szCs w:val="21"/>
        </w:rPr>
        <w:t>亿人，客户规模持续扩大，质量结构不断优化；建立了超过</w:t>
      </w:r>
      <w:r w:rsidRPr="00F966C4">
        <w:rPr>
          <w:rFonts w:ascii="Calibri" w:eastAsia="宋体" w:hAnsi="Calibri" w:cs="宋体"/>
          <w:color w:val="333333"/>
          <w:kern w:val="0"/>
          <w:szCs w:val="21"/>
        </w:rPr>
        <w:t>1.5</w:t>
      </w:r>
      <w:r w:rsidRPr="00F966C4">
        <w:rPr>
          <w:rFonts w:cs="宋体" w:hint="eastAsia"/>
          <w:color w:val="333333"/>
          <w:kern w:val="0"/>
          <w:szCs w:val="21"/>
        </w:rPr>
        <w:t>万人的个人客户经理队伍，建成了较完善的理财从业人员培养评价体系，“以客户为中心”的服务理念</w:t>
      </w:r>
      <w:proofErr w:type="gramStart"/>
      <w:r w:rsidRPr="00F966C4">
        <w:rPr>
          <w:rFonts w:cs="宋体" w:hint="eastAsia"/>
          <w:color w:val="333333"/>
          <w:kern w:val="0"/>
          <w:szCs w:val="21"/>
        </w:rPr>
        <w:t>践行</w:t>
      </w:r>
      <w:proofErr w:type="gramEnd"/>
      <w:r w:rsidRPr="00F966C4">
        <w:rPr>
          <w:rFonts w:cs="宋体" w:hint="eastAsia"/>
          <w:color w:val="333333"/>
          <w:kern w:val="0"/>
          <w:szCs w:val="21"/>
        </w:rPr>
        <w:t>到广大员工的思想和行动中。《</w:t>
      </w:r>
      <w:r w:rsidRPr="00F966C4">
        <w:rPr>
          <w:rFonts w:ascii="Calibri" w:eastAsia="宋体" w:hAnsi="Calibri" w:cs="宋体"/>
          <w:color w:val="333333"/>
          <w:kern w:val="0"/>
          <w:szCs w:val="21"/>
        </w:rPr>
        <w:t>2013</w:t>
      </w:r>
      <w:r w:rsidRPr="00F966C4">
        <w:rPr>
          <w:rFonts w:cs="宋体" w:hint="eastAsia"/>
          <w:color w:val="333333"/>
          <w:kern w:val="0"/>
          <w:szCs w:val="21"/>
        </w:rPr>
        <w:t>上半年全行个人客户满意度研究报告》数据显示，建行个人客户经理满意度已经连续</w:t>
      </w:r>
      <w:r w:rsidRPr="00F966C4">
        <w:rPr>
          <w:rFonts w:ascii="Calibri" w:eastAsia="宋体" w:hAnsi="Calibri" w:cs="宋体"/>
          <w:color w:val="333333"/>
          <w:kern w:val="0"/>
          <w:szCs w:val="21"/>
        </w:rPr>
        <w:t>5</w:t>
      </w:r>
      <w:r w:rsidRPr="00F966C4">
        <w:rPr>
          <w:rFonts w:cs="宋体" w:hint="eastAsia"/>
          <w:color w:val="333333"/>
          <w:kern w:val="0"/>
          <w:szCs w:val="21"/>
        </w:rPr>
        <w:t>年在五大行中排名第一。</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从人工网点到多渠道服务</w:t>
      </w:r>
    </w:p>
    <w:p w:rsidR="00F966C4" w:rsidRPr="00F966C4" w:rsidRDefault="00F966C4" w:rsidP="00F966C4">
      <w:pPr>
        <w:widowControl/>
        <w:spacing w:line="460" w:lineRule="exact"/>
        <w:ind w:firstLineChars="200" w:firstLine="422"/>
        <w:jc w:val="center"/>
        <w:rPr>
          <w:rFonts w:ascii="宋体" w:eastAsia="宋体" w:hAnsi="宋体" w:cs="宋体"/>
          <w:color w:val="333333"/>
          <w:kern w:val="0"/>
          <w:sz w:val="24"/>
          <w:szCs w:val="24"/>
        </w:rPr>
      </w:pPr>
      <w:r w:rsidRPr="00F966C4">
        <w:rPr>
          <w:rFonts w:cs="宋体" w:hint="eastAsia"/>
          <w:b/>
          <w:bCs/>
          <w:color w:val="333333"/>
          <w:kern w:val="0"/>
        </w:rPr>
        <w:t>客户接触渠道全面拓展</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人工物理网点是银行服务的基础渠道，也是建行开办储蓄业务时的唯一渠道。</w:t>
      </w:r>
      <w:r w:rsidRPr="00F966C4">
        <w:rPr>
          <w:rFonts w:ascii="Calibri" w:eastAsia="宋体" w:hAnsi="Calibri" w:cs="宋体"/>
          <w:color w:val="333333"/>
          <w:kern w:val="0"/>
          <w:szCs w:val="21"/>
        </w:rPr>
        <w:t>1993</w:t>
      </w:r>
      <w:r w:rsidRPr="00F966C4">
        <w:rPr>
          <w:rFonts w:cs="宋体" w:hint="eastAsia"/>
          <w:color w:val="333333"/>
          <w:kern w:val="0"/>
          <w:szCs w:val="21"/>
        </w:rPr>
        <w:t>年底，建行基本完成了储蓄网点的布局；此后，随着全行战略演进，零售网点数量不断调整，经历了由下降到上升的过程，网点建设和改造以集约化经营、提高网点单产作为重点，选址布局逐步优化，内部功能分区更加合理，有力支持了网点转型，在构建温馨环境、改善客户体验上获得一致好评。</w:t>
      </w:r>
      <w:r w:rsidRPr="00F966C4">
        <w:rPr>
          <w:rFonts w:ascii="Calibri" w:eastAsia="宋体" w:hAnsi="Calibri" w:cs="宋体"/>
          <w:color w:val="333333"/>
          <w:kern w:val="0"/>
          <w:szCs w:val="21"/>
        </w:rPr>
        <w:t>2013</w:t>
      </w:r>
      <w:r w:rsidRPr="00F966C4">
        <w:rPr>
          <w:rFonts w:cs="宋体" w:hint="eastAsia"/>
          <w:color w:val="333333"/>
          <w:kern w:val="0"/>
          <w:szCs w:val="21"/>
        </w:rPr>
        <w:t>年末建行零售网点近</w:t>
      </w:r>
      <w:r w:rsidRPr="00F966C4">
        <w:rPr>
          <w:rFonts w:ascii="Calibri" w:eastAsia="宋体" w:hAnsi="Calibri" w:cs="宋体"/>
          <w:color w:val="333333"/>
          <w:kern w:val="0"/>
          <w:szCs w:val="21"/>
        </w:rPr>
        <w:t>1.5</w:t>
      </w:r>
      <w:r w:rsidRPr="00F966C4">
        <w:rPr>
          <w:rFonts w:cs="宋体" w:hint="eastAsia"/>
          <w:color w:val="333333"/>
          <w:kern w:val="0"/>
          <w:szCs w:val="21"/>
        </w:rPr>
        <w:t>万个，网均个人存款新增连续两年四行第一，网均个人存款余额列四行第二，“蓝色银行”的品牌价值不断巩固。</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随着信息技术不断发展，建行也在自助渠道、电话银行方面加快建设步伐，提供更便捷、更人性化的客户接触渠道。</w:t>
      </w:r>
      <w:r w:rsidRPr="00F966C4">
        <w:rPr>
          <w:rFonts w:ascii="Calibri" w:eastAsia="宋体" w:hAnsi="Calibri" w:cs="宋体"/>
          <w:color w:val="333333"/>
          <w:kern w:val="0"/>
          <w:szCs w:val="21"/>
        </w:rPr>
        <w:t>1992</w:t>
      </w:r>
      <w:r w:rsidRPr="00F966C4">
        <w:rPr>
          <w:rFonts w:cs="宋体" w:hint="eastAsia"/>
          <w:color w:val="333333"/>
          <w:kern w:val="0"/>
          <w:szCs w:val="21"/>
        </w:rPr>
        <w:t>年，建行在广东布放了第一台取款机，</w:t>
      </w:r>
      <w:r w:rsidRPr="00F966C4">
        <w:rPr>
          <w:rFonts w:ascii="Calibri" w:eastAsia="宋体" w:hAnsi="Calibri" w:cs="宋体"/>
          <w:color w:val="333333"/>
          <w:kern w:val="0"/>
          <w:szCs w:val="21"/>
        </w:rPr>
        <w:t>1997</w:t>
      </w:r>
      <w:r w:rsidRPr="00F966C4">
        <w:rPr>
          <w:rFonts w:cs="宋体" w:hint="eastAsia"/>
          <w:color w:val="333333"/>
          <w:kern w:val="0"/>
          <w:szCs w:val="21"/>
        </w:rPr>
        <w:t>年在同业中率先建立了自助银行；在经历了</w:t>
      </w:r>
      <w:r w:rsidRPr="00F966C4">
        <w:rPr>
          <w:rFonts w:ascii="Calibri" w:eastAsia="宋体" w:hAnsi="Calibri" w:cs="宋体"/>
          <w:color w:val="333333"/>
          <w:kern w:val="0"/>
          <w:szCs w:val="21"/>
        </w:rPr>
        <w:t>1992-2005</w:t>
      </w:r>
      <w:r w:rsidRPr="00F966C4">
        <w:rPr>
          <w:rFonts w:cs="宋体" w:hint="eastAsia"/>
          <w:color w:val="333333"/>
          <w:kern w:val="0"/>
          <w:szCs w:val="21"/>
        </w:rPr>
        <w:t>年稳步推进、</w:t>
      </w:r>
      <w:r w:rsidRPr="00F966C4">
        <w:rPr>
          <w:rFonts w:ascii="Calibri" w:eastAsia="宋体" w:hAnsi="Calibri" w:cs="宋体"/>
          <w:color w:val="333333"/>
          <w:kern w:val="0"/>
          <w:szCs w:val="21"/>
        </w:rPr>
        <w:t>2006-2010</w:t>
      </w:r>
      <w:r w:rsidRPr="00F966C4">
        <w:rPr>
          <w:rFonts w:cs="宋体" w:hint="eastAsia"/>
          <w:color w:val="333333"/>
          <w:kern w:val="0"/>
          <w:szCs w:val="21"/>
        </w:rPr>
        <w:t>年加快发展、</w:t>
      </w:r>
      <w:r w:rsidRPr="00F966C4">
        <w:rPr>
          <w:rFonts w:ascii="Calibri" w:eastAsia="宋体" w:hAnsi="Calibri" w:cs="宋体"/>
          <w:color w:val="333333"/>
          <w:kern w:val="0"/>
          <w:szCs w:val="21"/>
        </w:rPr>
        <w:t>2011-2013</w:t>
      </w:r>
      <w:r w:rsidRPr="00F966C4">
        <w:rPr>
          <w:rFonts w:cs="宋体" w:hint="eastAsia"/>
          <w:color w:val="333333"/>
          <w:kern w:val="0"/>
          <w:szCs w:val="21"/>
        </w:rPr>
        <w:t>年大力投放三个时期之后，建行现金类自助设备规模近</w:t>
      </w:r>
      <w:r w:rsidRPr="00F966C4">
        <w:rPr>
          <w:rFonts w:ascii="Calibri" w:eastAsia="宋体" w:hAnsi="Calibri" w:cs="宋体"/>
          <w:color w:val="333333"/>
          <w:kern w:val="0"/>
          <w:szCs w:val="21"/>
        </w:rPr>
        <w:t>7</w:t>
      </w:r>
      <w:r w:rsidRPr="00F966C4">
        <w:rPr>
          <w:rFonts w:cs="宋体" w:hint="eastAsia"/>
          <w:color w:val="333333"/>
          <w:kern w:val="0"/>
          <w:szCs w:val="21"/>
        </w:rPr>
        <w:t>万台，投入运营自助银行近</w:t>
      </w:r>
      <w:r w:rsidRPr="00F966C4">
        <w:rPr>
          <w:rFonts w:ascii="Calibri" w:eastAsia="宋体" w:hAnsi="Calibri" w:cs="宋体"/>
          <w:color w:val="333333"/>
          <w:kern w:val="0"/>
          <w:szCs w:val="21"/>
        </w:rPr>
        <w:t>2</w:t>
      </w:r>
      <w:r w:rsidRPr="00F966C4">
        <w:rPr>
          <w:rFonts w:cs="宋体" w:hint="eastAsia"/>
          <w:color w:val="333333"/>
          <w:kern w:val="0"/>
          <w:szCs w:val="21"/>
        </w:rPr>
        <w:t>万家，交易量为柜面的</w:t>
      </w:r>
      <w:r w:rsidRPr="00F966C4">
        <w:rPr>
          <w:rFonts w:ascii="Calibri" w:eastAsia="宋体" w:hAnsi="Calibri" w:cs="宋体"/>
          <w:color w:val="333333"/>
          <w:kern w:val="0"/>
          <w:szCs w:val="21"/>
        </w:rPr>
        <w:t>2.8</w:t>
      </w:r>
      <w:r w:rsidRPr="00F966C4">
        <w:rPr>
          <w:rFonts w:cs="宋体" w:hint="eastAsia"/>
          <w:color w:val="333333"/>
          <w:kern w:val="0"/>
          <w:szCs w:val="21"/>
        </w:rPr>
        <w:t>倍。自助渠道从最初“缓解网点排队压力”成长为重要的零售分销渠道。</w:t>
      </w:r>
      <w:r w:rsidRPr="00F966C4">
        <w:rPr>
          <w:rFonts w:ascii="Calibri" w:eastAsia="宋体" w:hAnsi="Calibri" w:cs="宋体"/>
          <w:color w:val="333333"/>
          <w:kern w:val="0"/>
          <w:szCs w:val="21"/>
        </w:rPr>
        <w:t>2005</w:t>
      </w:r>
      <w:r w:rsidRPr="00F966C4">
        <w:rPr>
          <w:rFonts w:cs="宋体" w:hint="eastAsia"/>
          <w:color w:val="333333"/>
          <w:kern w:val="0"/>
          <w:szCs w:val="21"/>
        </w:rPr>
        <w:t>年，建行成立首家总行直属电话银行中心（成都中心），经过</w:t>
      </w:r>
      <w:r w:rsidRPr="00F966C4">
        <w:rPr>
          <w:rFonts w:ascii="Calibri" w:eastAsia="宋体" w:hAnsi="Calibri" w:cs="宋体"/>
          <w:color w:val="333333"/>
          <w:kern w:val="0"/>
          <w:szCs w:val="21"/>
        </w:rPr>
        <w:t>8</w:t>
      </w:r>
      <w:r w:rsidRPr="00F966C4">
        <w:rPr>
          <w:rFonts w:cs="宋体" w:hint="eastAsia"/>
          <w:color w:val="333333"/>
          <w:kern w:val="0"/>
          <w:szCs w:val="21"/>
        </w:rPr>
        <w:t>年的发展壮大，目前已设立</w:t>
      </w:r>
      <w:r w:rsidRPr="00F966C4">
        <w:rPr>
          <w:rFonts w:ascii="Calibri" w:eastAsia="宋体" w:hAnsi="Calibri" w:cs="宋体"/>
          <w:color w:val="333333"/>
          <w:kern w:val="0"/>
          <w:szCs w:val="21"/>
        </w:rPr>
        <w:t>6</w:t>
      </w:r>
      <w:r w:rsidRPr="00F966C4">
        <w:rPr>
          <w:rFonts w:cs="宋体" w:hint="eastAsia"/>
          <w:color w:val="333333"/>
          <w:kern w:val="0"/>
          <w:szCs w:val="21"/>
        </w:rPr>
        <w:t>家直属中心。电话银行业务由最初的仅向客户提供咨询和投诉等呼入服务扩展到目前呼入与呼出业务并重、提供</w:t>
      </w:r>
      <w:r w:rsidRPr="00F966C4">
        <w:rPr>
          <w:rFonts w:ascii="Calibri" w:eastAsia="宋体" w:hAnsi="Calibri" w:cs="宋体"/>
          <w:color w:val="333333"/>
          <w:kern w:val="0"/>
          <w:szCs w:val="21"/>
        </w:rPr>
        <w:t>7</w:t>
      </w:r>
      <w:r w:rsidRPr="00F966C4">
        <w:rPr>
          <w:rFonts w:cs="宋体" w:hint="eastAsia"/>
          <w:color w:val="333333"/>
          <w:kern w:val="0"/>
          <w:szCs w:val="21"/>
        </w:rPr>
        <w:t>×</w:t>
      </w:r>
      <w:r w:rsidRPr="00F966C4">
        <w:rPr>
          <w:rFonts w:ascii="Calibri" w:eastAsia="宋体" w:hAnsi="Calibri" w:cs="宋体"/>
          <w:color w:val="333333"/>
          <w:kern w:val="0"/>
          <w:szCs w:val="21"/>
        </w:rPr>
        <w:t>24</w:t>
      </w:r>
      <w:r w:rsidRPr="00F966C4">
        <w:rPr>
          <w:rFonts w:cs="宋体" w:hint="eastAsia"/>
          <w:color w:val="333333"/>
          <w:kern w:val="0"/>
          <w:szCs w:val="21"/>
        </w:rPr>
        <w:t>综合金融服务，全行电话银行客户数超过</w:t>
      </w:r>
      <w:r w:rsidRPr="00F966C4">
        <w:rPr>
          <w:rFonts w:ascii="Calibri" w:eastAsia="宋体" w:hAnsi="Calibri" w:cs="宋体"/>
          <w:color w:val="333333"/>
          <w:kern w:val="0"/>
          <w:szCs w:val="21"/>
        </w:rPr>
        <w:t>1.5</w:t>
      </w:r>
      <w:r w:rsidRPr="00F966C4">
        <w:rPr>
          <w:rFonts w:cs="宋体" w:hint="eastAsia"/>
          <w:color w:val="333333"/>
          <w:kern w:val="0"/>
          <w:szCs w:val="21"/>
        </w:rPr>
        <w:t>亿，逐渐拓展为由电话、短信及互联网在线等组成的全天候综合网络服务平台。</w:t>
      </w:r>
    </w:p>
    <w:p w:rsidR="00F966C4" w:rsidRPr="00F966C4" w:rsidRDefault="00F966C4" w:rsidP="00F966C4">
      <w:pPr>
        <w:widowControl/>
        <w:spacing w:line="460" w:lineRule="exact"/>
        <w:ind w:firstLineChars="200" w:firstLine="420"/>
        <w:jc w:val="left"/>
        <w:rPr>
          <w:rFonts w:ascii="宋体" w:eastAsia="宋体" w:hAnsi="宋体" w:cs="宋体"/>
          <w:color w:val="333333"/>
          <w:kern w:val="0"/>
          <w:sz w:val="24"/>
          <w:szCs w:val="24"/>
        </w:rPr>
      </w:pPr>
      <w:r w:rsidRPr="00F966C4">
        <w:rPr>
          <w:rFonts w:cs="宋体" w:hint="eastAsia"/>
          <w:color w:val="333333"/>
          <w:kern w:val="0"/>
          <w:szCs w:val="21"/>
        </w:rPr>
        <w:t>回首过去，个人业务的发展历程，是一个紧跟时代、锐意进取、创新变革的前进史，是个人业务工作者勤于思考、艰辛劳作、勇于突破的奋斗史。面对复杂困难的市场环境和日趋激烈的同业竞争，个人业务坚持稳中求进，经营管理不断强化，发展能力不断提升。个人业务将继续秉承“以客户为中心，以市场为导向”的经营理念，深入贯彻落实“综合性、多功</w:t>
      </w:r>
      <w:r w:rsidRPr="00F966C4">
        <w:rPr>
          <w:rFonts w:cs="宋体" w:hint="eastAsia"/>
          <w:color w:val="333333"/>
          <w:kern w:val="0"/>
          <w:szCs w:val="21"/>
        </w:rPr>
        <w:lastRenderedPageBreak/>
        <w:t>能和集约化”发展战略，紧跟市场，加快转型，提升能力，推动个人业务在建行发展史上再谱华章！</w:t>
      </w:r>
    </w:p>
    <w:p w:rsidR="003A3ADD" w:rsidRPr="00F966C4" w:rsidRDefault="00F966C4">
      <w:pPr>
        <w:rPr>
          <w:rFonts w:hint="eastAsia"/>
        </w:rPr>
      </w:pPr>
    </w:p>
    <w:sectPr w:rsidR="003A3ADD" w:rsidRPr="00F966C4" w:rsidSect="00F559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6C4"/>
    <w:rsid w:val="001F762F"/>
    <w:rsid w:val="00261CC1"/>
    <w:rsid w:val="00387184"/>
    <w:rsid w:val="00472D27"/>
    <w:rsid w:val="00603D60"/>
    <w:rsid w:val="00812946"/>
    <w:rsid w:val="00970A36"/>
    <w:rsid w:val="009A0A46"/>
    <w:rsid w:val="00B32FD5"/>
    <w:rsid w:val="00F039A4"/>
    <w:rsid w:val="00F324F7"/>
    <w:rsid w:val="00F559BA"/>
    <w:rsid w:val="00F96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BA"/>
    <w:pPr>
      <w:widowControl w:val="0"/>
      <w:jc w:val="both"/>
    </w:pPr>
  </w:style>
  <w:style w:type="paragraph" w:styleId="3">
    <w:name w:val="heading 3"/>
    <w:basedOn w:val="a"/>
    <w:link w:val="3Char"/>
    <w:uiPriority w:val="9"/>
    <w:qFormat/>
    <w:rsid w:val="00F966C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966C4"/>
    <w:rPr>
      <w:rFonts w:ascii="宋体" w:eastAsia="宋体" w:hAnsi="宋体" w:cs="宋体"/>
      <w:b/>
      <w:bCs/>
      <w:kern w:val="0"/>
      <w:sz w:val="27"/>
      <w:szCs w:val="27"/>
    </w:rPr>
  </w:style>
  <w:style w:type="character" w:styleId="a3">
    <w:name w:val="Strong"/>
    <w:basedOn w:val="a0"/>
    <w:uiPriority w:val="22"/>
    <w:qFormat/>
    <w:rsid w:val="00F966C4"/>
    <w:rPr>
      <w:b/>
      <w:bCs/>
    </w:rPr>
  </w:style>
</w:styles>
</file>

<file path=word/webSettings.xml><?xml version="1.0" encoding="utf-8"?>
<w:webSettings xmlns:r="http://schemas.openxmlformats.org/officeDocument/2006/relationships" xmlns:w="http://schemas.openxmlformats.org/wordprocessingml/2006/main">
  <w:divs>
    <w:div w:id="2096395256">
      <w:bodyDiv w:val="1"/>
      <w:marLeft w:val="0"/>
      <w:marRight w:val="0"/>
      <w:marTop w:val="0"/>
      <w:marBottom w:val="0"/>
      <w:divBdr>
        <w:top w:val="none" w:sz="0" w:space="0" w:color="auto"/>
        <w:left w:val="none" w:sz="0" w:space="0" w:color="auto"/>
        <w:bottom w:val="none" w:sz="0" w:space="0" w:color="auto"/>
        <w:right w:val="none" w:sz="0" w:space="0" w:color="auto"/>
      </w:divBdr>
      <w:divsChild>
        <w:div w:id="943223873">
          <w:marLeft w:val="0"/>
          <w:marRight w:val="0"/>
          <w:marTop w:val="0"/>
          <w:marBottom w:val="0"/>
          <w:divBdr>
            <w:top w:val="none" w:sz="0" w:space="0" w:color="auto"/>
            <w:left w:val="none" w:sz="0" w:space="0" w:color="auto"/>
            <w:bottom w:val="none" w:sz="0" w:space="0" w:color="auto"/>
            <w:right w:val="none" w:sz="0" w:space="0" w:color="auto"/>
          </w:divBdr>
          <w:divsChild>
            <w:div w:id="142892493">
              <w:marLeft w:val="0"/>
              <w:marRight w:val="0"/>
              <w:marTop w:val="0"/>
              <w:marBottom w:val="0"/>
              <w:divBdr>
                <w:top w:val="none" w:sz="0" w:space="0" w:color="auto"/>
                <w:left w:val="none" w:sz="0" w:space="0" w:color="auto"/>
                <w:bottom w:val="none" w:sz="0" w:space="0" w:color="auto"/>
                <w:right w:val="none" w:sz="0" w:space="0" w:color="auto"/>
              </w:divBdr>
              <w:divsChild>
                <w:div w:id="625745665">
                  <w:marLeft w:val="0"/>
                  <w:marRight w:val="0"/>
                  <w:marTop w:val="0"/>
                  <w:marBottom w:val="0"/>
                  <w:divBdr>
                    <w:top w:val="none" w:sz="0" w:space="0" w:color="auto"/>
                    <w:left w:val="none" w:sz="0" w:space="0" w:color="auto"/>
                    <w:bottom w:val="none" w:sz="0" w:space="0" w:color="auto"/>
                    <w:right w:val="none" w:sz="0" w:space="0" w:color="auto"/>
                  </w:divBdr>
                  <w:divsChild>
                    <w:div w:id="925500677">
                      <w:marLeft w:val="0"/>
                      <w:marRight w:val="0"/>
                      <w:marTop w:val="0"/>
                      <w:marBottom w:val="0"/>
                      <w:divBdr>
                        <w:top w:val="none" w:sz="0" w:space="0" w:color="auto"/>
                        <w:left w:val="none" w:sz="0" w:space="0" w:color="auto"/>
                        <w:bottom w:val="none" w:sz="0" w:space="0" w:color="auto"/>
                        <w:right w:val="none" w:sz="0" w:space="0" w:color="auto"/>
                      </w:divBdr>
                      <w:divsChild>
                        <w:div w:id="1657883067">
                          <w:marLeft w:val="0"/>
                          <w:marRight w:val="0"/>
                          <w:marTop w:val="0"/>
                          <w:marBottom w:val="0"/>
                          <w:divBdr>
                            <w:top w:val="none" w:sz="0" w:space="0" w:color="auto"/>
                            <w:left w:val="none" w:sz="0" w:space="0" w:color="auto"/>
                            <w:bottom w:val="none" w:sz="0" w:space="0" w:color="auto"/>
                            <w:right w:val="none" w:sz="0" w:space="0" w:color="auto"/>
                          </w:divBdr>
                          <w:divsChild>
                            <w:div w:id="1603875209">
                              <w:marLeft w:val="0"/>
                              <w:marRight w:val="0"/>
                              <w:marTop w:val="0"/>
                              <w:marBottom w:val="0"/>
                              <w:divBdr>
                                <w:top w:val="none" w:sz="0" w:space="0" w:color="auto"/>
                                <w:left w:val="none" w:sz="0" w:space="0" w:color="auto"/>
                                <w:bottom w:val="none" w:sz="0" w:space="0" w:color="auto"/>
                                <w:right w:val="none" w:sz="0" w:space="0" w:color="auto"/>
                              </w:divBdr>
                              <w:divsChild>
                                <w:div w:id="714889515">
                                  <w:marLeft w:val="0"/>
                                  <w:marRight w:val="0"/>
                                  <w:marTop w:val="0"/>
                                  <w:marBottom w:val="0"/>
                                  <w:divBdr>
                                    <w:top w:val="none" w:sz="0" w:space="0" w:color="auto"/>
                                    <w:left w:val="none" w:sz="0" w:space="0" w:color="auto"/>
                                    <w:bottom w:val="none" w:sz="0" w:space="0" w:color="auto"/>
                                    <w:right w:val="none" w:sz="0" w:space="0" w:color="auto"/>
                                  </w:divBdr>
                                  <w:divsChild>
                                    <w:div w:id="281882445">
                                      <w:marLeft w:val="0"/>
                                      <w:marRight w:val="0"/>
                                      <w:marTop w:val="0"/>
                                      <w:marBottom w:val="0"/>
                                      <w:divBdr>
                                        <w:top w:val="none" w:sz="0" w:space="0" w:color="auto"/>
                                        <w:left w:val="none" w:sz="0" w:space="0" w:color="auto"/>
                                        <w:bottom w:val="none" w:sz="0" w:space="0" w:color="auto"/>
                                        <w:right w:val="none" w:sz="0" w:space="0" w:color="auto"/>
                                      </w:divBdr>
                                      <w:divsChild>
                                        <w:div w:id="28453644">
                                          <w:marLeft w:val="0"/>
                                          <w:marRight w:val="0"/>
                                          <w:marTop w:val="0"/>
                                          <w:marBottom w:val="0"/>
                                          <w:divBdr>
                                            <w:top w:val="none" w:sz="0" w:space="0" w:color="auto"/>
                                            <w:left w:val="none" w:sz="0" w:space="0" w:color="auto"/>
                                            <w:bottom w:val="none" w:sz="0" w:space="0" w:color="auto"/>
                                            <w:right w:val="none" w:sz="0" w:space="0" w:color="auto"/>
                                          </w:divBdr>
                                          <w:divsChild>
                                            <w:div w:id="1609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于保月</dc:creator>
  <cp:keywords/>
  <dc:description/>
  <cp:lastModifiedBy>于保月</cp:lastModifiedBy>
  <cp:revision>1</cp:revision>
  <dcterms:created xsi:type="dcterms:W3CDTF">2014-08-10T07:27:00Z</dcterms:created>
  <dcterms:modified xsi:type="dcterms:W3CDTF">2014-08-10T07:29:00Z</dcterms:modified>
</cp:coreProperties>
</file>