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BF" w:rsidRDefault="00BA5F5F" w:rsidP="006A0F9C">
      <w:pPr>
        <w:spacing w:line="460" w:lineRule="exact"/>
        <w:jc w:val="center"/>
        <w:rPr>
          <w:rFonts w:asciiTheme="minorEastAsia" w:hAnsiTheme="minorEastAsia" w:hint="eastAsia"/>
          <w:b/>
          <w:szCs w:val="21"/>
        </w:rPr>
      </w:pPr>
      <w:r w:rsidRPr="0073481F">
        <w:rPr>
          <w:rFonts w:asciiTheme="minorEastAsia" w:hAnsiTheme="minorEastAsia" w:hint="eastAsia"/>
          <w:b/>
          <w:szCs w:val="21"/>
        </w:rPr>
        <w:t>河腾浪巨荆楚</w:t>
      </w:r>
      <w:r w:rsidR="002C5B88" w:rsidRPr="0073481F">
        <w:rPr>
          <w:rFonts w:asciiTheme="minorEastAsia" w:hAnsiTheme="minorEastAsia" w:hint="eastAsia"/>
          <w:b/>
          <w:szCs w:val="21"/>
        </w:rPr>
        <w:t xml:space="preserve">广 </w:t>
      </w:r>
      <w:r w:rsidR="00620A5C" w:rsidRPr="0073481F">
        <w:rPr>
          <w:rFonts w:asciiTheme="minorEastAsia" w:hAnsiTheme="minorEastAsia" w:hint="eastAsia"/>
          <w:b/>
          <w:szCs w:val="21"/>
        </w:rPr>
        <w:t>笃</w:t>
      </w:r>
      <w:r w:rsidR="00846B00" w:rsidRPr="0073481F">
        <w:rPr>
          <w:rFonts w:asciiTheme="minorEastAsia" w:hAnsiTheme="minorEastAsia" w:hint="eastAsia"/>
          <w:b/>
          <w:szCs w:val="21"/>
        </w:rPr>
        <w:t>行</w:t>
      </w:r>
      <w:r w:rsidR="00620A5C" w:rsidRPr="0073481F">
        <w:rPr>
          <w:rFonts w:asciiTheme="minorEastAsia" w:hAnsiTheme="minorEastAsia" w:hint="eastAsia"/>
          <w:b/>
          <w:szCs w:val="21"/>
        </w:rPr>
        <w:t>实干</w:t>
      </w:r>
      <w:r w:rsidR="002C5B88" w:rsidRPr="0073481F">
        <w:rPr>
          <w:rFonts w:asciiTheme="minorEastAsia" w:hAnsiTheme="minorEastAsia" w:hint="eastAsia"/>
          <w:b/>
          <w:szCs w:val="21"/>
        </w:rPr>
        <w:t>建行扬</w:t>
      </w:r>
    </w:p>
    <w:p w:rsidR="002C5B88" w:rsidRPr="0073481F" w:rsidRDefault="0073481F" w:rsidP="006A0F9C">
      <w:pPr>
        <w:spacing w:line="460" w:lineRule="exact"/>
        <w:jc w:val="center"/>
        <w:rPr>
          <w:rFonts w:asciiTheme="minorEastAsia" w:hAnsiTheme="minorEastAsia"/>
          <w:b/>
          <w:szCs w:val="21"/>
        </w:rPr>
      </w:pPr>
      <w:r w:rsidRPr="0073481F">
        <w:rPr>
          <w:rFonts w:asciiTheme="minorEastAsia" w:hAnsiTheme="minorEastAsia" w:hint="eastAsia"/>
          <w:b/>
          <w:szCs w:val="21"/>
        </w:rPr>
        <w:t>——</w:t>
      </w:r>
      <w:r>
        <w:rPr>
          <w:rFonts w:asciiTheme="minorEastAsia" w:hAnsiTheme="minorEastAsia" w:hint="eastAsia"/>
          <w:b/>
          <w:szCs w:val="21"/>
        </w:rPr>
        <w:t>中国建设银行</w:t>
      </w:r>
      <w:r w:rsidR="002C5B88" w:rsidRPr="0073481F">
        <w:rPr>
          <w:rFonts w:asciiTheme="minorEastAsia" w:hAnsiTheme="minorEastAsia" w:hint="eastAsia"/>
          <w:b/>
          <w:szCs w:val="21"/>
        </w:rPr>
        <w:t>助力湖北水利事业侧记</w:t>
      </w:r>
    </w:p>
    <w:p w:rsidR="00B93D7A" w:rsidRPr="0073481F" w:rsidRDefault="00B93D7A" w:rsidP="006A0F9C">
      <w:pPr>
        <w:spacing w:line="460" w:lineRule="exact"/>
        <w:rPr>
          <w:rFonts w:asciiTheme="minorEastAsia" w:hAnsiTheme="minorEastAsia"/>
          <w:szCs w:val="21"/>
        </w:rPr>
      </w:pPr>
    </w:p>
    <w:p w:rsidR="002C5B88" w:rsidRPr="0073481F" w:rsidRDefault="002C5B88" w:rsidP="006A0F9C">
      <w:pPr>
        <w:spacing w:line="460" w:lineRule="exact"/>
        <w:ind w:firstLineChars="200" w:firstLine="420"/>
        <w:rPr>
          <w:rFonts w:asciiTheme="minorEastAsia" w:hAnsiTheme="minorEastAsia" w:cs="宋体"/>
          <w:szCs w:val="21"/>
        </w:rPr>
      </w:pPr>
      <w:r w:rsidRPr="0073481F">
        <w:rPr>
          <w:rFonts w:asciiTheme="minorEastAsia" w:hAnsiTheme="minorEastAsia" w:hint="eastAsia"/>
          <w:szCs w:val="21"/>
        </w:rPr>
        <w:t>水是生命之源、生产之要、生态之基。兴水利、除水害，历来是治国安邦的大事。</w:t>
      </w:r>
      <w:r w:rsidR="00BA5F5F" w:rsidRPr="0073481F">
        <w:rPr>
          <w:rFonts w:asciiTheme="minorEastAsia" w:hAnsiTheme="minorEastAsia" w:cs="宋体" w:hint="eastAsia"/>
          <w:szCs w:val="21"/>
        </w:rPr>
        <w:t>湖北自古以来就是全国有名的水利大省，千湖之省。长江自西向东横贯全省，省境流长1061公里，汉江自西北向东南蜿蜒省境878公里，全省5公里以上的中小河流4000多条。</w:t>
      </w:r>
      <w:r w:rsidR="00B93D7A" w:rsidRPr="0073481F">
        <w:rPr>
          <w:rFonts w:asciiTheme="minorEastAsia" w:hAnsiTheme="minorEastAsia" w:cs="宋体" w:hint="eastAsia"/>
          <w:szCs w:val="21"/>
        </w:rPr>
        <w:t>“长江险患，半在荆楚”。</w:t>
      </w:r>
      <w:r w:rsidR="00BA5F5F" w:rsidRPr="0073481F">
        <w:rPr>
          <w:rFonts w:asciiTheme="minorEastAsia" w:hAnsiTheme="minorEastAsia" w:cs="宋体" w:hint="eastAsia"/>
          <w:szCs w:val="21"/>
        </w:rPr>
        <w:t>可以说，水利事业是湖北社会稳定、经济发展的基础和保障。</w:t>
      </w:r>
      <w:r w:rsidR="000A4983" w:rsidRPr="0073481F">
        <w:rPr>
          <w:rFonts w:asciiTheme="minorEastAsia" w:hAnsiTheme="minorEastAsia" w:cs="宋体" w:hint="eastAsia"/>
          <w:szCs w:val="21"/>
        </w:rPr>
        <w:t>几十年来，</w:t>
      </w:r>
      <w:r w:rsidR="0073481F">
        <w:rPr>
          <w:rFonts w:asciiTheme="minorEastAsia" w:hAnsiTheme="minorEastAsia" w:cs="宋体" w:hint="eastAsia"/>
          <w:szCs w:val="21"/>
        </w:rPr>
        <w:t>建设银行</w:t>
      </w:r>
      <w:r w:rsidR="000A4983" w:rsidRPr="0073481F">
        <w:rPr>
          <w:rFonts w:asciiTheme="minorEastAsia" w:hAnsiTheme="minorEastAsia" w:cs="宋体" w:hint="eastAsia"/>
          <w:szCs w:val="21"/>
        </w:rPr>
        <w:t>以高度的社会责任意识，全心全意的服务精神，</w:t>
      </w:r>
      <w:r w:rsidR="005158C3" w:rsidRPr="0073481F">
        <w:rPr>
          <w:rFonts w:asciiTheme="minorEastAsia" w:hAnsiTheme="minorEastAsia" w:cs="宋体" w:hint="eastAsia"/>
          <w:szCs w:val="21"/>
        </w:rPr>
        <w:t>灵活有效的金融产品为湖北水利发展新篇章谱写了华丽的一曲。</w:t>
      </w:r>
      <w:bookmarkStart w:id="0" w:name="_GoBack"/>
      <w:bookmarkEnd w:id="0"/>
    </w:p>
    <w:p w:rsidR="00675C57" w:rsidRPr="0073481F" w:rsidRDefault="00675C57" w:rsidP="006A0F9C">
      <w:pPr>
        <w:spacing w:line="460" w:lineRule="exact"/>
        <w:ind w:firstLineChars="200" w:firstLine="420"/>
        <w:rPr>
          <w:rFonts w:asciiTheme="minorEastAsia" w:hAnsiTheme="minorEastAsia" w:cs="宋体"/>
          <w:szCs w:val="21"/>
        </w:rPr>
      </w:pPr>
    </w:p>
    <w:p w:rsidR="005158C3" w:rsidRPr="0073481F" w:rsidRDefault="00846B00" w:rsidP="006A0F9C">
      <w:pPr>
        <w:spacing w:line="460" w:lineRule="exact"/>
        <w:jc w:val="center"/>
        <w:rPr>
          <w:rFonts w:asciiTheme="minorEastAsia" w:hAnsiTheme="minorEastAsia" w:cs="宋体"/>
          <w:b/>
          <w:szCs w:val="21"/>
        </w:rPr>
      </w:pPr>
      <w:r w:rsidRPr="0073481F">
        <w:rPr>
          <w:rFonts w:asciiTheme="minorEastAsia" w:hAnsiTheme="minorEastAsia" w:cs="宋体" w:hint="eastAsia"/>
          <w:b/>
          <w:szCs w:val="21"/>
        </w:rPr>
        <w:t>抓契机</w:t>
      </w:r>
      <w:r w:rsidR="00620A5C" w:rsidRPr="0073481F">
        <w:rPr>
          <w:rFonts w:asciiTheme="minorEastAsia" w:hAnsiTheme="minorEastAsia" w:cs="宋体" w:hint="eastAsia"/>
          <w:b/>
          <w:szCs w:val="21"/>
        </w:rPr>
        <w:t xml:space="preserve"> 谋篇布局谱新章</w:t>
      </w:r>
    </w:p>
    <w:p w:rsidR="00D83B1C" w:rsidRPr="0073481F" w:rsidRDefault="00D83B1C" w:rsidP="006A0F9C">
      <w:pPr>
        <w:spacing w:line="460" w:lineRule="exact"/>
        <w:ind w:firstLineChars="200" w:firstLine="420"/>
        <w:rPr>
          <w:rFonts w:asciiTheme="minorEastAsia" w:hAnsiTheme="minorEastAsia"/>
          <w:szCs w:val="21"/>
        </w:rPr>
      </w:pPr>
      <w:r w:rsidRPr="0073481F">
        <w:rPr>
          <w:rFonts w:asciiTheme="minorEastAsia" w:hAnsiTheme="minorEastAsia" w:cs="宋体" w:hint="eastAsia"/>
          <w:szCs w:val="21"/>
        </w:rPr>
        <w:t>近年来，央行和财政部力推公务卡在中央和各级地方预算单位的广泛使用。建设银行作为</w:t>
      </w:r>
      <w:r w:rsidR="00675C57" w:rsidRPr="0073481F">
        <w:rPr>
          <w:rFonts w:asciiTheme="minorEastAsia" w:hAnsiTheme="minorEastAsia" w:cs="宋体" w:hint="eastAsia"/>
          <w:szCs w:val="21"/>
        </w:rPr>
        <w:t>水利部</w:t>
      </w:r>
      <w:r w:rsidRPr="0073481F">
        <w:rPr>
          <w:rFonts w:asciiTheme="minorEastAsia" w:hAnsiTheme="minorEastAsia" w:cs="宋体" w:hint="eastAsia"/>
          <w:szCs w:val="21"/>
        </w:rPr>
        <w:t>长</w:t>
      </w:r>
      <w:r w:rsidR="00675C57" w:rsidRPr="0073481F">
        <w:rPr>
          <w:rFonts w:asciiTheme="minorEastAsia" w:hAnsiTheme="minorEastAsia" w:cs="宋体" w:hint="eastAsia"/>
          <w:szCs w:val="21"/>
        </w:rPr>
        <w:t>江委员会（以下简称长江委）</w:t>
      </w:r>
      <w:r w:rsidRPr="0073481F">
        <w:rPr>
          <w:rFonts w:asciiTheme="minorEastAsia" w:hAnsiTheme="minorEastAsia" w:cs="宋体" w:hint="eastAsia"/>
          <w:szCs w:val="21"/>
        </w:rPr>
        <w:t>各预算单位国库户的主要业务承办行，敏锐的发现了公务卡的特点和优势。公务卡业务不仅涉及广大公务员群体，更与各级预算单位的日常支付业务存在密切的联系，业务处理横跨对公和对私条线，并由重要客户服务系统、网上银行系统、信用卡系统等多个行内系统配合完成整个业务流程。通过公务卡这一业务的介入，更能加强银企之间的业务合作，强化与单位之间的联系。</w:t>
      </w:r>
      <w:r w:rsidR="0073481F">
        <w:rPr>
          <w:rFonts w:asciiTheme="minorEastAsia" w:hAnsiTheme="minorEastAsia" w:cs="宋体" w:hint="eastAsia"/>
          <w:szCs w:val="21"/>
        </w:rPr>
        <w:t>建设银行</w:t>
      </w:r>
      <w:r w:rsidRPr="0073481F">
        <w:rPr>
          <w:rFonts w:asciiTheme="minorEastAsia" w:hAnsiTheme="minorEastAsia" w:cs="宋体" w:hint="eastAsia"/>
          <w:szCs w:val="21"/>
        </w:rPr>
        <w:t>主动上门，拿出具体的服务方案:制定了分步实施的时间进度表、选择部分预算单位先行试点，优化流程，逐步铺开。提供优质的上门服务，上门宣传、上门办卡、上门系统安装、上门培训、上门优惠服务、上门提供客户经理全程贴心服务；现场收取公务卡进件、撰写预算单位网银报销操作流程手册、上门实例指导、后期开展二次培训等，向</w:t>
      </w:r>
      <w:r w:rsidR="00675C57" w:rsidRPr="0073481F">
        <w:rPr>
          <w:rFonts w:asciiTheme="minorEastAsia" w:hAnsiTheme="minorEastAsia" w:cs="宋体" w:hint="eastAsia"/>
          <w:szCs w:val="21"/>
        </w:rPr>
        <w:t>长江委</w:t>
      </w:r>
      <w:r w:rsidRPr="0073481F">
        <w:rPr>
          <w:rFonts w:asciiTheme="minorEastAsia" w:hAnsiTheme="minorEastAsia" w:cs="宋体" w:hint="eastAsia"/>
          <w:szCs w:val="21"/>
        </w:rPr>
        <w:t>宣传我行公务卡的优势；并于</w:t>
      </w:r>
      <w:r w:rsidRPr="0073481F">
        <w:rPr>
          <w:rFonts w:asciiTheme="minorEastAsia" w:hAnsiTheme="minorEastAsia" w:cs="宋体"/>
          <w:szCs w:val="21"/>
        </w:rPr>
        <w:t>2012年3月在湖北咸宁市召开</w:t>
      </w:r>
      <w:r w:rsidR="00675C57" w:rsidRPr="0073481F">
        <w:rPr>
          <w:rFonts w:asciiTheme="minorEastAsia" w:hAnsiTheme="minorEastAsia" w:cs="宋体"/>
          <w:szCs w:val="21"/>
        </w:rPr>
        <w:t>长江委</w:t>
      </w:r>
      <w:r w:rsidRPr="0073481F">
        <w:rPr>
          <w:rFonts w:asciiTheme="minorEastAsia" w:hAnsiTheme="minorEastAsia" w:cs="宋体"/>
          <w:szCs w:val="21"/>
        </w:rPr>
        <w:t>--建行公务卡联合推介会，并在会上与长江委签订公务卡合作协议，就</w:t>
      </w:r>
      <w:r w:rsidR="0073481F">
        <w:rPr>
          <w:rFonts w:asciiTheme="minorEastAsia" w:hAnsiTheme="minorEastAsia" w:cs="宋体" w:hint="eastAsia"/>
          <w:szCs w:val="21"/>
        </w:rPr>
        <w:t>建设银行</w:t>
      </w:r>
      <w:r w:rsidRPr="0073481F">
        <w:rPr>
          <w:rFonts w:asciiTheme="minorEastAsia" w:hAnsiTheme="minorEastAsia" w:cs="宋体"/>
          <w:szCs w:val="21"/>
        </w:rPr>
        <w:t>独立承办</w:t>
      </w:r>
      <w:r w:rsidR="00675C57" w:rsidRPr="0073481F">
        <w:rPr>
          <w:rFonts w:asciiTheme="minorEastAsia" w:hAnsiTheme="minorEastAsia" w:cs="宋体"/>
          <w:szCs w:val="21"/>
        </w:rPr>
        <w:t>长江委</w:t>
      </w:r>
      <w:r w:rsidRPr="0073481F">
        <w:rPr>
          <w:rFonts w:asciiTheme="minorEastAsia" w:hAnsiTheme="minorEastAsia" w:cs="宋体"/>
          <w:szCs w:val="21"/>
        </w:rPr>
        <w:t>及下辖长江流域和澜沧江以西（含澜沧江）区域内30家预算单位公务卡业务达成正式协议。</w:t>
      </w:r>
      <w:r w:rsidR="00AD2444" w:rsidRPr="0073481F">
        <w:rPr>
          <w:rFonts w:asciiTheme="minorEastAsia" w:hAnsiTheme="minorEastAsia" w:hint="eastAsia"/>
          <w:szCs w:val="21"/>
        </w:rPr>
        <w:t>优质周到的服务，赢得客户的好评，抢占了公务卡业务的市场先机。截止</w:t>
      </w:r>
      <w:r w:rsidR="00675C57" w:rsidRPr="0073481F">
        <w:rPr>
          <w:rFonts w:asciiTheme="minorEastAsia" w:hAnsiTheme="minorEastAsia" w:hint="eastAsia"/>
          <w:szCs w:val="21"/>
        </w:rPr>
        <w:t>目前，我行</w:t>
      </w:r>
      <w:r w:rsidR="00AD2444" w:rsidRPr="0073481F">
        <w:rPr>
          <w:rFonts w:asciiTheme="minorEastAsia" w:hAnsiTheme="minorEastAsia" w:hint="eastAsia"/>
          <w:szCs w:val="21"/>
        </w:rPr>
        <w:t>为长江委职工办理公务卡</w:t>
      </w:r>
      <w:r w:rsidR="00675C57" w:rsidRPr="0073481F">
        <w:rPr>
          <w:rFonts w:asciiTheme="minorEastAsia" w:hAnsiTheme="minorEastAsia" w:hint="eastAsia"/>
          <w:szCs w:val="21"/>
        </w:rPr>
        <w:t>已超</w:t>
      </w:r>
      <w:r w:rsidR="00AD2444" w:rsidRPr="0073481F">
        <w:rPr>
          <w:rFonts w:asciiTheme="minorEastAsia" w:hAnsiTheme="minorEastAsia"/>
          <w:szCs w:val="21"/>
        </w:rPr>
        <w:t>3000</w:t>
      </w:r>
      <w:r w:rsidR="00AD2444" w:rsidRPr="0073481F">
        <w:rPr>
          <w:rFonts w:asciiTheme="minorEastAsia" w:hAnsiTheme="minorEastAsia" w:hint="eastAsia"/>
          <w:szCs w:val="21"/>
        </w:rPr>
        <w:t>张。</w:t>
      </w:r>
    </w:p>
    <w:p w:rsidR="00675C57" w:rsidRPr="0073481F" w:rsidRDefault="00675C57" w:rsidP="006A0F9C">
      <w:pPr>
        <w:spacing w:line="460" w:lineRule="exact"/>
        <w:ind w:firstLineChars="200" w:firstLine="420"/>
        <w:rPr>
          <w:rFonts w:asciiTheme="minorEastAsia" w:hAnsiTheme="minorEastAsia"/>
          <w:szCs w:val="21"/>
        </w:rPr>
      </w:pPr>
    </w:p>
    <w:p w:rsidR="00620A5C" w:rsidRPr="0073481F" w:rsidRDefault="00620A5C" w:rsidP="006A0F9C">
      <w:pPr>
        <w:spacing w:line="460" w:lineRule="exact"/>
        <w:jc w:val="center"/>
        <w:rPr>
          <w:rFonts w:asciiTheme="minorEastAsia" w:hAnsiTheme="minorEastAsia" w:cs="宋体"/>
          <w:b/>
          <w:szCs w:val="21"/>
        </w:rPr>
      </w:pPr>
      <w:r w:rsidRPr="0073481F">
        <w:rPr>
          <w:rFonts w:asciiTheme="minorEastAsia" w:hAnsiTheme="minorEastAsia" w:cs="宋体" w:hint="eastAsia"/>
          <w:b/>
          <w:szCs w:val="21"/>
        </w:rPr>
        <w:t>重创新 笃实力行终成局</w:t>
      </w:r>
    </w:p>
    <w:p w:rsidR="00D83B1C" w:rsidRPr="0073481F" w:rsidRDefault="00D83B1C" w:rsidP="006A0F9C">
      <w:pPr>
        <w:snapToGrid w:val="0"/>
        <w:spacing w:line="460" w:lineRule="exact"/>
        <w:ind w:firstLineChars="200" w:firstLine="420"/>
        <w:rPr>
          <w:rFonts w:asciiTheme="minorEastAsia" w:hAnsiTheme="minorEastAsia"/>
          <w:szCs w:val="21"/>
        </w:rPr>
      </w:pPr>
      <w:r w:rsidRPr="0073481F">
        <w:rPr>
          <w:rFonts w:asciiTheme="minorEastAsia" w:hAnsiTheme="minorEastAsia" w:cs="宋体" w:hint="eastAsia"/>
          <w:kern w:val="0"/>
          <w:szCs w:val="21"/>
        </w:rPr>
        <w:t>湖北省南水北调管理局原为省水利厅二级单位，主要负责南水北调工程建设（湖北段）及相关配套工程建设和建成后的运行和维护管理工作。</w:t>
      </w:r>
      <w:r w:rsidRPr="0073481F">
        <w:rPr>
          <w:rFonts w:asciiTheme="minorEastAsia" w:hAnsiTheme="minorEastAsia" w:hint="eastAsia"/>
          <w:szCs w:val="21"/>
        </w:rPr>
        <w:t>针对承担该工程某些施工单位利用网银系统等一度将工程资金划回其集团母公司导致工程资金被挪用等情况，</w:t>
      </w:r>
      <w:r w:rsidR="0073481F">
        <w:rPr>
          <w:rFonts w:asciiTheme="minorEastAsia" w:hAnsiTheme="minorEastAsia" w:hint="eastAsia"/>
          <w:szCs w:val="21"/>
        </w:rPr>
        <w:t>建设银行</w:t>
      </w:r>
      <w:r w:rsidRPr="0073481F">
        <w:rPr>
          <w:rFonts w:asciiTheme="minorEastAsia" w:hAnsiTheme="minorEastAsia" w:hint="eastAsia"/>
          <w:szCs w:val="21"/>
        </w:rPr>
        <w:t>主动建议</w:t>
      </w:r>
      <w:r w:rsidRPr="0073481F">
        <w:rPr>
          <w:rFonts w:asciiTheme="minorEastAsia" w:hAnsiTheme="minorEastAsia" w:hint="eastAsia"/>
          <w:szCs w:val="21"/>
        </w:rPr>
        <w:lastRenderedPageBreak/>
        <w:t>和配合省南水北调局推出“三方资金监管”模式；同时，抓好南水北调中线补偿工程营销服务工作细则的落实工作，共同做好施工单位的开户、三方监管协议的签订和资金的承接工作，为保证工程资金安全和及时足额拨付，实现省南水北调局、施工单位和建行三方共赢，奠定了坚实基础。</w:t>
      </w:r>
    </w:p>
    <w:p w:rsidR="00D83B1C" w:rsidRPr="0073481F" w:rsidRDefault="00D83B1C" w:rsidP="006A0F9C">
      <w:pPr>
        <w:spacing w:line="460" w:lineRule="exact"/>
        <w:ind w:firstLineChars="200" w:firstLine="420"/>
        <w:rPr>
          <w:rFonts w:asciiTheme="minorEastAsia" w:hAnsiTheme="minorEastAsia" w:cs="宋体"/>
          <w:szCs w:val="21"/>
        </w:rPr>
      </w:pPr>
      <w:r w:rsidRPr="0073481F">
        <w:rPr>
          <w:rFonts w:asciiTheme="minorEastAsia" w:hAnsiTheme="minorEastAsia" w:hint="eastAsia"/>
          <w:szCs w:val="21"/>
        </w:rPr>
        <w:t>为</w:t>
      </w:r>
      <w:r w:rsidR="00CF2642" w:rsidRPr="0073481F">
        <w:rPr>
          <w:rFonts w:asciiTheme="minorEastAsia" w:hAnsiTheme="minorEastAsia" w:hint="eastAsia"/>
          <w:szCs w:val="21"/>
        </w:rPr>
        <w:t>进一步深化合作</w:t>
      </w:r>
      <w:r w:rsidRPr="0073481F">
        <w:rPr>
          <w:rFonts w:asciiTheme="minorEastAsia" w:hAnsiTheme="minorEastAsia" w:hint="eastAsia"/>
          <w:szCs w:val="21"/>
        </w:rPr>
        <w:t>，</w:t>
      </w:r>
      <w:r w:rsidR="0073481F">
        <w:rPr>
          <w:rFonts w:asciiTheme="minorEastAsia" w:hAnsiTheme="minorEastAsia" w:hint="eastAsia"/>
          <w:szCs w:val="21"/>
        </w:rPr>
        <w:t>建设银行</w:t>
      </w:r>
      <w:r w:rsidRPr="0073481F">
        <w:rPr>
          <w:rFonts w:asciiTheme="minorEastAsia" w:hAnsiTheme="minorEastAsia" w:hint="eastAsia"/>
          <w:szCs w:val="21"/>
        </w:rPr>
        <w:t>坚持改进服务，创新产品，不断满足客户个性化需求。</w:t>
      </w:r>
      <w:r w:rsidRPr="0073481F">
        <w:rPr>
          <w:rFonts w:asciiTheme="minorEastAsia" w:hAnsiTheme="minorEastAsia" w:cs="宋体" w:hint="eastAsia"/>
          <w:kern w:val="0"/>
          <w:szCs w:val="21"/>
        </w:rPr>
        <w:t>2009年12月，在工程全面启动在即，工程款项不能及时到位的情况下，</w:t>
      </w:r>
      <w:r w:rsidR="0073481F">
        <w:rPr>
          <w:rFonts w:asciiTheme="minorEastAsia" w:hAnsiTheme="minorEastAsia" w:cs="宋体" w:hint="eastAsia"/>
          <w:kern w:val="0"/>
          <w:szCs w:val="21"/>
        </w:rPr>
        <w:t>建设银行</w:t>
      </w:r>
      <w:r w:rsidRPr="0073481F">
        <w:rPr>
          <w:rFonts w:asciiTheme="minorEastAsia" w:hAnsiTheme="minorEastAsia" w:cs="宋体" w:hint="eastAsia"/>
          <w:kern w:val="0"/>
          <w:szCs w:val="21"/>
        </w:rPr>
        <w:t>主动与</w:t>
      </w:r>
      <w:r w:rsidR="00B93D7A" w:rsidRPr="0073481F">
        <w:rPr>
          <w:rFonts w:asciiTheme="minorEastAsia" w:hAnsiTheme="minorEastAsia" w:cs="宋体" w:hint="eastAsia"/>
          <w:kern w:val="0"/>
          <w:szCs w:val="21"/>
        </w:rPr>
        <w:t>南水北调局</w:t>
      </w:r>
      <w:r w:rsidRPr="0073481F">
        <w:rPr>
          <w:rFonts w:asciiTheme="minorEastAsia" w:hAnsiTheme="minorEastAsia" w:cs="宋体" w:hint="eastAsia"/>
          <w:kern w:val="0"/>
          <w:szCs w:val="21"/>
        </w:rPr>
        <w:t>沟通，争分夺秒，上下联动，在半个月内为</w:t>
      </w:r>
      <w:r w:rsidR="00B93D7A" w:rsidRPr="0073481F">
        <w:rPr>
          <w:rFonts w:asciiTheme="minorEastAsia" w:hAnsiTheme="minorEastAsia" w:cs="宋体" w:hint="eastAsia"/>
          <w:kern w:val="0"/>
          <w:szCs w:val="21"/>
        </w:rPr>
        <w:t>其</w:t>
      </w:r>
      <w:r w:rsidRPr="0073481F">
        <w:rPr>
          <w:rFonts w:asciiTheme="minorEastAsia" w:hAnsiTheme="minorEastAsia" w:cs="宋体" w:hint="eastAsia"/>
          <w:kern w:val="0"/>
          <w:szCs w:val="21"/>
        </w:rPr>
        <w:t>申请额度授信3亿元贷款，用于弥补南水北调兴隆水利枢纽工程建设临时性资金需求</w:t>
      </w:r>
      <w:r w:rsidR="00675C57" w:rsidRPr="0073481F">
        <w:rPr>
          <w:rFonts w:asciiTheme="minorEastAsia" w:hAnsiTheme="minorEastAsia" w:cs="宋体" w:hint="eastAsia"/>
          <w:kern w:val="0"/>
          <w:szCs w:val="21"/>
        </w:rPr>
        <w:t>和</w:t>
      </w:r>
      <w:r w:rsidRPr="0073481F">
        <w:rPr>
          <w:rFonts w:asciiTheme="minorEastAsia" w:hAnsiTheme="minorEastAsia" w:cs="宋体" w:hint="eastAsia"/>
          <w:kern w:val="0"/>
          <w:szCs w:val="21"/>
        </w:rPr>
        <w:t>支付南水北调兴隆水利枢纽项目工程款。</w:t>
      </w:r>
      <w:r w:rsidR="00675C57" w:rsidRPr="0073481F">
        <w:rPr>
          <w:rFonts w:asciiTheme="minorEastAsia" w:hAnsiTheme="minorEastAsia" w:cs="宋体" w:hint="eastAsia"/>
          <w:kern w:val="0"/>
          <w:szCs w:val="21"/>
        </w:rPr>
        <w:t>保证了工程施工进度。</w:t>
      </w:r>
    </w:p>
    <w:p w:rsidR="00C573B2" w:rsidRPr="0073481F" w:rsidRDefault="00C573B2" w:rsidP="006A0F9C">
      <w:pPr>
        <w:spacing w:line="460" w:lineRule="exact"/>
        <w:ind w:firstLineChars="200" w:firstLine="420"/>
        <w:rPr>
          <w:rFonts w:asciiTheme="minorEastAsia" w:hAnsiTheme="minorEastAsia" w:cs="宋体"/>
          <w:szCs w:val="21"/>
        </w:rPr>
      </w:pPr>
    </w:p>
    <w:p w:rsidR="00620A5C" w:rsidRPr="0073481F" w:rsidRDefault="00620A5C" w:rsidP="006A0F9C">
      <w:pPr>
        <w:spacing w:line="460" w:lineRule="exact"/>
        <w:jc w:val="center"/>
        <w:rPr>
          <w:rFonts w:asciiTheme="minorEastAsia" w:hAnsiTheme="minorEastAsia" w:cs="宋体"/>
          <w:b/>
          <w:szCs w:val="21"/>
        </w:rPr>
      </w:pPr>
      <w:r w:rsidRPr="0073481F">
        <w:rPr>
          <w:rFonts w:asciiTheme="minorEastAsia" w:hAnsiTheme="minorEastAsia" w:cs="宋体" w:hint="eastAsia"/>
          <w:b/>
          <w:szCs w:val="21"/>
        </w:rPr>
        <w:t>倾深情 守诚正信求共赢</w:t>
      </w:r>
    </w:p>
    <w:p w:rsidR="00AD2444" w:rsidRPr="0073481F" w:rsidRDefault="00AD2444" w:rsidP="006A0F9C">
      <w:pPr>
        <w:spacing w:line="460" w:lineRule="exact"/>
        <w:ind w:firstLineChars="200" w:firstLine="420"/>
        <w:rPr>
          <w:rFonts w:asciiTheme="minorEastAsia" w:hAnsiTheme="minorEastAsia" w:cs="宋体"/>
          <w:kern w:val="0"/>
          <w:szCs w:val="21"/>
        </w:rPr>
      </w:pPr>
      <w:r w:rsidRPr="0073481F">
        <w:rPr>
          <w:rFonts w:asciiTheme="minorEastAsia" w:hAnsiTheme="minorEastAsia" w:cs="宋体" w:hint="eastAsia"/>
          <w:kern w:val="0"/>
          <w:szCs w:val="21"/>
        </w:rPr>
        <w:t>“移民服务无小事，移民利益大于天。”2010年，地处湖北荆门市的屈家岭需要安置移民1306人，而</w:t>
      </w:r>
      <w:r w:rsidR="0073481F">
        <w:rPr>
          <w:rFonts w:asciiTheme="minorEastAsia" w:hAnsiTheme="minorEastAsia" w:cs="宋体" w:hint="eastAsia"/>
          <w:kern w:val="0"/>
          <w:szCs w:val="21"/>
        </w:rPr>
        <w:t>建设银行</w:t>
      </w:r>
      <w:r w:rsidRPr="0073481F">
        <w:rPr>
          <w:rFonts w:asciiTheme="minorEastAsia" w:hAnsiTheme="minorEastAsia" w:cs="宋体" w:hint="eastAsia"/>
          <w:kern w:val="0"/>
          <w:szCs w:val="21"/>
        </w:rPr>
        <w:t>在当地并未设置任何机构。年初，相距42公里之外的</w:t>
      </w:r>
      <w:r w:rsidR="0073481F">
        <w:rPr>
          <w:rFonts w:asciiTheme="minorEastAsia" w:hAnsiTheme="minorEastAsia" w:cs="宋体" w:hint="eastAsia"/>
          <w:kern w:val="0"/>
          <w:szCs w:val="21"/>
        </w:rPr>
        <w:t>建设银行</w:t>
      </w:r>
      <w:r w:rsidRPr="0073481F">
        <w:rPr>
          <w:rFonts w:asciiTheme="minorEastAsia" w:hAnsiTheme="minorEastAsia" w:cs="宋体" w:hint="eastAsia"/>
          <w:kern w:val="0"/>
          <w:szCs w:val="21"/>
        </w:rPr>
        <w:t>京山支行主动提供超越时空跨区服务，为移民单位办理网银支付196笔，7400万元。同时，还主动提供“汽车银行服务”，上门提供现金配送，深受客户欢迎。</w:t>
      </w:r>
    </w:p>
    <w:p w:rsidR="00AD2444" w:rsidRPr="0073481F" w:rsidRDefault="00C573B2" w:rsidP="006A0F9C">
      <w:pPr>
        <w:spacing w:line="460" w:lineRule="exact"/>
        <w:ind w:firstLineChars="200" w:firstLine="420"/>
        <w:rPr>
          <w:rFonts w:asciiTheme="minorEastAsia" w:hAnsiTheme="minorEastAsia" w:cs="宋体"/>
          <w:kern w:val="0"/>
          <w:szCs w:val="21"/>
        </w:rPr>
      </w:pPr>
      <w:r w:rsidRPr="0073481F">
        <w:rPr>
          <w:rFonts w:asciiTheme="minorEastAsia" w:hAnsiTheme="minorEastAsia" w:cs="宋体" w:hint="eastAsia"/>
          <w:kern w:val="0"/>
          <w:szCs w:val="21"/>
        </w:rPr>
        <w:t>优质的服务让</w:t>
      </w:r>
      <w:r w:rsidR="00AD2444" w:rsidRPr="0073481F">
        <w:rPr>
          <w:rFonts w:asciiTheme="minorEastAsia" w:hAnsiTheme="minorEastAsia" w:cs="宋体" w:hint="eastAsia"/>
          <w:kern w:val="0"/>
          <w:szCs w:val="21"/>
        </w:rPr>
        <w:t>湖北省移民局将</w:t>
      </w:r>
      <w:r w:rsidR="0073481F">
        <w:rPr>
          <w:rFonts w:asciiTheme="minorEastAsia" w:hAnsiTheme="minorEastAsia" w:cs="宋体" w:hint="eastAsia"/>
          <w:kern w:val="0"/>
          <w:szCs w:val="21"/>
        </w:rPr>
        <w:t>建设银行</w:t>
      </w:r>
      <w:r w:rsidR="00AD2444" w:rsidRPr="0073481F">
        <w:rPr>
          <w:rFonts w:asciiTheme="minorEastAsia" w:hAnsiTheme="minorEastAsia" w:cs="宋体" w:hint="eastAsia"/>
          <w:kern w:val="0"/>
          <w:szCs w:val="21"/>
        </w:rPr>
        <w:t>作为</w:t>
      </w:r>
      <w:r w:rsidRPr="0073481F">
        <w:rPr>
          <w:rFonts w:asciiTheme="minorEastAsia" w:hAnsiTheme="minorEastAsia" w:cs="宋体" w:hint="eastAsia"/>
          <w:kern w:val="0"/>
          <w:szCs w:val="21"/>
        </w:rPr>
        <w:t>了</w:t>
      </w:r>
      <w:r w:rsidR="00AD2444" w:rsidRPr="0073481F">
        <w:rPr>
          <w:rFonts w:asciiTheme="minorEastAsia" w:hAnsiTheme="minorEastAsia" w:cs="宋体" w:hint="eastAsia"/>
          <w:kern w:val="0"/>
          <w:szCs w:val="21"/>
        </w:rPr>
        <w:t>移民资金唯一结算银行编入《湖北省南水北调中线工程移民资金管理办法》，并将</w:t>
      </w:r>
      <w:r w:rsidRPr="0073481F">
        <w:rPr>
          <w:rFonts w:asciiTheme="minorEastAsia" w:hAnsiTheme="minorEastAsia" w:cs="宋体" w:hint="eastAsia"/>
          <w:kern w:val="0"/>
          <w:szCs w:val="21"/>
        </w:rPr>
        <w:t>中国</w:t>
      </w:r>
      <w:r w:rsidR="00AD2444" w:rsidRPr="0073481F">
        <w:rPr>
          <w:rFonts w:asciiTheme="minorEastAsia" w:hAnsiTheme="minorEastAsia" w:cs="宋体" w:hint="eastAsia"/>
          <w:kern w:val="0"/>
          <w:szCs w:val="21"/>
        </w:rPr>
        <w:t>建行列为湖北省南水北调移民资金监管网成员单位之一。</w:t>
      </w:r>
    </w:p>
    <w:p w:rsidR="00AD2444" w:rsidRPr="0073481F" w:rsidRDefault="00AD2444" w:rsidP="006A0F9C">
      <w:pPr>
        <w:spacing w:line="460" w:lineRule="exact"/>
        <w:ind w:firstLineChars="200" w:firstLine="420"/>
        <w:rPr>
          <w:rFonts w:asciiTheme="minorEastAsia" w:hAnsiTheme="minorEastAsia" w:cs="宋体"/>
          <w:kern w:val="0"/>
          <w:szCs w:val="21"/>
        </w:rPr>
      </w:pPr>
    </w:p>
    <w:sectPr w:rsidR="00AD2444" w:rsidRPr="0073481F" w:rsidSect="007E3B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3F" w:rsidRDefault="003B0A3F" w:rsidP="002C5B88">
      <w:r>
        <w:separator/>
      </w:r>
    </w:p>
  </w:endnote>
  <w:endnote w:type="continuationSeparator" w:id="1">
    <w:p w:rsidR="003B0A3F" w:rsidRDefault="003B0A3F" w:rsidP="002C5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1283"/>
      <w:docPartObj>
        <w:docPartGallery w:val="Page Numbers (Bottom of Page)"/>
        <w:docPartUnique/>
      </w:docPartObj>
    </w:sdtPr>
    <w:sdtContent>
      <w:p w:rsidR="004153CE" w:rsidRDefault="004153CE">
        <w:pPr>
          <w:pStyle w:val="a4"/>
          <w:jc w:val="center"/>
        </w:pPr>
        <w:fldSimple w:instr=" PAGE   \* MERGEFORMAT ">
          <w:r w:rsidRPr="004153CE">
            <w:rPr>
              <w:noProof/>
              <w:lang w:val="zh-CN"/>
            </w:rPr>
            <w:t>1</w:t>
          </w:r>
        </w:fldSimple>
      </w:p>
    </w:sdtContent>
  </w:sdt>
  <w:p w:rsidR="004153CE" w:rsidRDefault="004153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3F" w:rsidRDefault="003B0A3F" w:rsidP="002C5B88">
      <w:r>
        <w:separator/>
      </w:r>
    </w:p>
  </w:footnote>
  <w:footnote w:type="continuationSeparator" w:id="1">
    <w:p w:rsidR="003B0A3F" w:rsidRDefault="003B0A3F" w:rsidP="002C5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1FA"/>
    <w:rsid w:val="000411D1"/>
    <w:rsid w:val="000A4983"/>
    <w:rsid w:val="000C4039"/>
    <w:rsid w:val="00101D7D"/>
    <w:rsid w:val="00157643"/>
    <w:rsid w:val="001D328B"/>
    <w:rsid w:val="001F327F"/>
    <w:rsid w:val="002073A6"/>
    <w:rsid w:val="002C5B88"/>
    <w:rsid w:val="0030298D"/>
    <w:rsid w:val="00340AE1"/>
    <w:rsid w:val="003B0A3F"/>
    <w:rsid w:val="004153CE"/>
    <w:rsid w:val="005158C3"/>
    <w:rsid w:val="00556D7E"/>
    <w:rsid w:val="00620A5C"/>
    <w:rsid w:val="00644FBF"/>
    <w:rsid w:val="00675C57"/>
    <w:rsid w:val="00683C1E"/>
    <w:rsid w:val="0069472F"/>
    <w:rsid w:val="006A0F9C"/>
    <w:rsid w:val="0072263D"/>
    <w:rsid w:val="00725193"/>
    <w:rsid w:val="0073481F"/>
    <w:rsid w:val="007526B6"/>
    <w:rsid w:val="0077303B"/>
    <w:rsid w:val="007B22B0"/>
    <w:rsid w:val="007E3BC2"/>
    <w:rsid w:val="00846B00"/>
    <w:rsid w:val="009950DB"/>
    <w:rsid w:val="009B16DB"/>
    <w:rsid w:val="00A50852"/>
    <w:rsid w:val="00AD2444"/>
    <w:rsid w:val="00B359E5"/>
    <w:rsid w:val="00B91EB0"/>
    <w:rsid w:val="00B93D7A"/>
    <w:rsid w:val="00BA5F5F"/>
    <w:rsid w:val="00C573B2"/>
    <w:rsid w:val="00C756F4"/>
    <w:rsid w:val="00CF2642"/>
    <w:rsid w:val="00D268FD"/>
    <w:rsid w:val="00D83B1C"/>
    <w:rsid w:val="00E9464A"/>
    <w:rsid w:val="00EA5275"/>
    <w:rsid w:val="00FB23D5"/>
    <w:rsid w:val="00FB31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B88"/>
    <w:rPr>
      <w:sz w:val="18"/>
      <w:szCs w:val="18"/>
    </w:rPr>
  </w:style>
  <w:style w:type="paragraph" w:styleId="a4">
    <w:name w:val="footer"/>
    <w:basedOn w:val="a"/>
    <w:link w:val="Char0"/>
    <w:uiPriority w:val="99"/>
    <w:unhideWhenUsed/>
    <w:rsid w:val="002C5B88"/>
    <w:pPr>
      <w:tabs>
        <w:tab w:val="center" w:pos="4153"/>
        <w:tab w:val="right" w:pos="8306"/>
      </w:tabs>
      <w:snapToGrid w:val="0"/>
      <w:jc w:val="left"/>
    </w:pPr>
    <w:rPr>
      <w:sz w:val="18"/>
      <w:szCs w:val="18"/>
    </w:rPr>
  </w:style>
  <w:style w:type="character" w:customStyle="1" w:styleId="Char0">
    <w:name w:val="页脚 Char"/>
    <w:basedOn w:val="a0"/>
    <w:link w:val="a4"/>
    <w:uiPriority w:val="99"/>
    <w:rsid w:val="002C5B88"/>
    <w:rPr>
      <w:sz w:val="18"/>
      <w:szCs w:val="18"/>
    </w:rPr>
  </w:style>
  <w:style w:type="paragraph" w:styleId="a5">
    <w:name w:val="Normal (Web)"/>
    <w:basedOn w:val="a"/>
    <w:uiPriority w:val="99"/>
    <w:semiHidden/>
    <w:unhideWhenUsed/>
    <w:rsid w:val="00AD244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B22B0"/>
    <w:rPr>
      <w:sz w:val="18"/>
      <w:szCs w:val="18"/>
    </w:rPr>
  </w:style>
  <w:style w:type="character" w:customStyle="1" w:styleId="Char1">
    <w:name w:val="批注框文本 Char"/>
    <w:basedOn w:val="a0"/>
    <w:link w:val="a6"/>
    <w:uiPriority w:val="99"/>
    <w:semiHidden/>
    <w:rsid w:val="007B22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B88"/>
    <w:rPr>
      <w:sz w:val="18"/>
      <w:szCs w:val="18"/>
    </w:rPr>
  </w:style>
  <w:style w:type="paragraph" w:styleId="a4">
    <w:name w:val="footer"/>
    <w:basedOn w:val="a"/>
    <w:link w:val="Char0"/>
    <w:uiPriority w:val="99"/>
    <w:unhideWhenUsed/>
    <w:rsid w:val="002C5B88"/>
    <w:pPr>
      <w:tabs>
        <w:tab w:val="center" w:pos="4153"/>
        <w:tab w:val="right" w:pos="8306"/>
      </w:tabs>
      <w:snapToGrid w:val="0"/>
      <w:jc w:val="left"/>
    </w:pPr>
    <w:rPr>
      <w:sz w:val="18"/>
      <w:szCs w:val="18"/>
    </w:rPr>
  </w:style>
  <w:style w:type="character" w:customStyle="1" w:styleId="Char0">
    <w:name w:val="页脚 Char"/>
    <w:basedOn w:val="a0"/>
    <w:link w:val="a4"/>
    <w:uiPriority w:val="99"/>
    <w:rsid w:val="002C5B88"/>
    <w:rPr>
      <w:sz w:val="18"/>
      <w:szCs w:val="18"/>
    </w:rPr>
  </w:style>
  <w:style w:type="paragraph" w:styleId="a5">
    <w:name w:val="Normal (Web)"/>
    <w:basedOn w:val="a"/>
    <w:uiPriority w:val="99"/>
    <w:semiHidden/>
    <w:unhideWhenUsed/>
    <w:rsid w:val="00AD244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B22B0"/>
    <w:rPr>
      <w:sz w:val="18"/>
      <w:szCs w:val="18"/>
    </w:rPr>
  </w:style>
  <w:style w:type="character" w:customStyle="1" w:styleId="Char1">
    <w:name w:val="批注框文本 Char"/>
    <w:basedOn w:val="a0"/>
    <w:link w:val="a6"/>
    <w:uiPriority w:val="99"/>
    <w:semiHidden/>
    <w:rsid w:val="007B22B0"/>
    <w:rPr>
      <w:sz w:val="18"/>
      <w:szCs w:val="18"/>
    </w:rPr>
  </w:style>
</w:styles>
</file>

<file path=word/webSettings.xml><?xml version="1.0" encoding="utf-8"?>
<w:webSettings xmlns:r="http://schemas.openxmlformats.org/officeDocument/2006/relationships" xmlns:w="http://schemas.openxmlformats.org/wordprocessingml/2006/main">
  <w:divs>
    <w:div w:id="5964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叶一鹏</dc:creator>
  <cp:lastModifiedBy>韩玲艳</cp:lastModifiedBy>
  <cp:revision>8</cp:revision>
  <cp:lastPrinted>2014-09-19T02:25:00Z</cp:lastPrinted>
  <dcterms:created xsi:type="dcterms:W3CDTF">2014-09-17T06:40:00Z</dcterms:created>
  <dcterms:modified xsi:type="dcterms:W3CDTF">2014-10-14T06:30:00Z</dcterms:modified>
</cp:coreProperties>
</file>